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CA02FD" w14:textId="77777777" w:rsidR="00857C40" w:rsidRPr="00D62113" w:rsidRDefault="00857C40" w:rsidP="00FB4BD3">
      <w:pPr>
        <w:spacing w:after="0" w:line="240" w:lineRule="auto"/>
        <w:jc w:val="right"/>
        <w:rPr>
          <w:rFonts w:ascii="Times New Roman" w:hAnsi="Times New Roman"/>
          <w:sz w:val="28"/>
          <w:szCs w:val="28"/>
        </w:rPr>
      </w:pPr>
      <w:r w:rsidRPr="00D62113">
        <w:rPr>
          <w:rFonts w:ascii="Times New Roman" w:hAnsi="Times New Roman"/>
          <w:sz w:val="28"/>
          <w:szCs w:val="28"/>
        </w:rPr>
        <w:t>УТВЕРЖДЕНО</w:t>
      </w:r>
    </w:p>
    <w:p w14:paraId="76E15A28" w14:textId="77777777" w:rsidR="00857C40" w:rsidRPr="00D62113" w:rsidRDefault="00857C40" w:rsidP="00FB4BD3">
      <w:pPr>
        <w:spacing w:after="0" w:line="240" w:lineRule="auto"/>
        <w:jc w:val="right"/>
        <w:rPr>
          <w:rFonts w:ascii="Times New Roman" w:hAnsi="Times New Roman"/>
          <w:sz w:val="28"/>
          <w:szCs w:val="28"/>
        </w:rPr>
      </w:pPr>
      <w:r w:rsidRPr="00D62113">
        <w:rPr>
          <w:rFonts w:ascii="Times New Roman" w:hAnsi="Times New Roman"/>
          <w:sz w:val="28"/>
          <w:szCs w:val="28"/>
        </w:rPr>
        <w:t>решением совета депутатов</w:t>
      </w:r>
    </w:p>
    <w:p w14:paraId="3E4C9DDA" w14:textId="77777777" w:rsidR="00857C40" w:rsidRPr="00D62113" w:rsidRDefault="00857C40" w:rsidP="00FB4BD3">
      <w:pPr>
        <w:spacing w:after="0" w:line="240" w:lineRule="auto"/>
        <w:jc w:val="right"/>
        <w:rPr>
          <w:rFonts w:ascii="Times New Roman" w:hAnsi="Times New Roman"/>
          <w:sz w:val="28"/>
          <w:szCs w:val="28"/>
        </w:rPr>
      </w:pPr>
      <w:r w:rsidRPr="00D62113">
        <w:rPr>
          <w:rFonts w:ascii="Times New Roman" w:hAnsi="Times New Roman"/>
          <w:sz w:val="28"/>
          <w:szCs w:val="28"/>
        </w:rPr>
        <w:t>муниципального образования</w:t>
      </w:r>
    </w:p>
    <w:p w14:paraId="1C508EA3" w14:textId="77777777" w:rsidR="00857C40" w:rsidRPr="00D62113" w:rsidRDefault="00857C40" w:rsidP="00FB4BD3">
      <w:pPr>
        <w:spacing w:after="0" w:line="240" w:lineRule="auto"/>
        <w:jc w:val="right"/>
        <w:rPr>
          <w:rFonts w:ascii="Times New Roman" w:hAnsi="Times New Roman"/>
          <w:sz w:val="28"/>
          <w:szCs w:val="28"/>
        </w:rPr>
      </w:pPr>
      <w:r w:rsidRPr="00D62113">
        <w:rPr>
          <w:rFonts w:ascii="Times New Roman" w:hAnsi="Times New Roman"/>
          <w:sz w:val="28"/>
          <w:szCs w:val="28"/>
        </w:rPr>
        <w:t>«Город Выборг» Выборгского района</w:t>
      </w:r>
    </w:p>
    <w:p w14:paraId="597CBFE8" w14:textId="77777777" w:rsidR="00857C40" w:rsidRPr="00D62113" w:rsidRDefault="00857C40" w:rsidP="00FB4BD3">
      <w:pPr>
        <w:spacing w:after="0" w:line="240" w:lineRule="auto"/>
        <w:jc w:val="right"/>
        <w:rPr>
          <w:rFonts w:ascii="Times New Roman" w:hAnsi="Times New Roman"/>
          <w:sz w:val="28"/>
          <w:szCs w:val="28"/>
        </w:rPr>
      </w:pPr>
      <w:r w:rsidRPr="00D62113">
        <w:rPr>
          <w:rFonts w:ascii="Times New Roman" w:hAnsi="Times New Roman"/>
          <w:sz w:val="28"/>
          <w:szCs w:val="28"/>
        </w:rPr>
        <w:t>Ленинградской области</w:t>
      </w:r>
    </w:p>
    <w:p w14:paraId="21DB0611" w14:textId="60FC8E49" w:rsidR="00857C40" w:rsidRDefault="00857C40" w:rsidP="00FB4BD3">
      <w:pPr>
        <w:spacing w:after="0" w:line="240" w:lineRule="auto"/>
        <w:jc w:val="right"/>
        <w:rPr>
          <w:rFonts w:ascii="Times New Roman" w:hAnsi="Times New Roman"/>
          <w:sz w:val="28"/>
          <w:szCs w:val="28"/>
        </w:rPr>
      </w:pPr>
      <w:r w:rsidRPr="00D62113">
        <w:rPr>
          <w:rFonts w:ascii="Times New Roman" w:hAnsi="Times New Roman"/>
          <w:sz w:val="28"/>
          <w:szCs w:val="28"/>
        </w:rPr>
        <w:t xml:space="preserve">от </w:t>
      </w:r>
      <w:r w:rsidR="00F46608">
        <w:rPr>
          <w:rFonts w:ascii="Times New Roman" w:hAnsi="Times New Roman"/>
          <w:sz w:val="28"/>
          <w:szCs w:val="28"/>
        </w:rPr>
        <w:t>21 февраля 2023</w:t>
      </w:r>
      <w:r w:rsidR="00BD50E1">
        <w:rPr>
          <w:rFonts w:ascii="Times New Roman" w:hAnsi="Times New Roman"/>
          <w:sz w:val="28"/>
          <w:szCs w:val="28"/>
        </w:rPr>
        <w:t xml:space="preserve"> года</w:t>
      </w:r>
      <w:r w:rsidRPr="00D62113">
        <w:rPr>
          <w:rFonts w:ascii="Times New Roman" w:hAnsi="Times New Roman"/>
          <w:sz w:val="28"/>
          <w:szCs w:val="28"/>
        </w:rPr>
        <w:t xml:space="preserve"> №</w:t>
      </w:r>
      <w:r w:rsidR="002A5237">
        <w:rPr>
          <w:rFonts w:ascii="Times New Roman" w:hAnsi="Times New Roman"/>
          <w:sz w:val="28"/>
          <w:szCs w:val="28"/>
        </w:rPr>
        <w:t xml:space="preserve"> 164</w:t>
      </w:r>
    </w:p>
    <w:p w14:paraId="528E2696" w14:textId="30183B4E" w:rsidR="00857C40" w:rsidRDefault="00857C40" w:rsidP="00FA3203">
      <w:pPr>
        <w:spacing w:before="120" w:after="0" w:line="240" w:lineRule="auto"/>
        <w:jc w:val="right"/>
        <w:rPr>
          <w:rFonts w:ascii="Times New Roman" w:hAnsi="Times New Roman"/>
          <w:sz w:val="28"/>
          <w:szCs w:val="28"/>
        </w:rPr>
      </w:pPr>
      <w:r w:rsidRPr="00FB4BD3">
        <w:rPr>
          <w:rFonts w:ascii="Times New Roman" w:hAnsi="Times New Roman"/>
          <w:sz w:val="28"/>
          <w:szCs w:val="28"/>
        </w:rPr>
        <w:t xml:space="preserve">(приложение </w:t>
      </w:r>
      <w:r w:rsidR="00BD50E1">
        <w:rPr>
          <w:rFonts w:ascii="Times New Roman" w:hAnsi="Times New Roman"/>
          <w:sz w:val="28"/>
          <w:szCs w:val="28"/>
        </w:rPr>
        <w:t>11</w:t>
      </w:r>
      <w:r w:rsidRPr="00FB4BD3">
        <w:rPr>
          <w:rFonts w:ascii="Times New Roman" w:hAnsi="Times New Roman"/>
          <w:sz w:val="28"/>
          <w:szCs w:val="28"/>
        </w:rPr>
        <w:t>)</w:t>
      </w:r>
    </w:p>
    <w:p w14:paraId="326B3883" w14:textId="77777777" w:rsidR="00857C40" w:rsidRPr="00C6005C" w:rsidRDefault="00857C40" w:rsidP="002A5237">
      <w:pPr>
        <w:spacing w:before="240" w:after="0" w:line="240" w:lineRule="auto"/>
        <w:jc w:val="center"/>
        <w:rPr>
          <w:rFonts w:ascii="Times New Roman" w:hAnsi="Times New Roman"/>
          <w:sz w:val="28"/>
          <w:szCs w:val="28"/>
          <w:lang w:eastAsia="ru-RU"/>
        </w:rPr>
      </w:pPr>
      <w:r w:rsidRPr="00C6005C">
        <w:rPr>
          <w:rFonts w:ascii="Times New Roman" w:hAnsi="Times New Roman"/>
          <w:sz w:val="28"/>
          <w:szCs w:val="28"/>
          <w:lang w:eastAsia="ru-RU"/>
        </w:rPr>
        <w:t>ПОРЯДОК</w:t>
      </w:r>
    </w:p>
    <w:p w14:paraId="5663C245" w14:textId="39B0B6E9" w:rsidR="00857C40" w:rsidRPr="00C6005C" w:rsidRDefault="00857C40" w:rsidP="001C75AA">
      <w:pPr>
        <w:spacing w:after="0" w:line="240" w:lineRule="auto"/>
        <w:jc w:val="center"/>
        <w:rPr>
          <w:rFonts w:ascii="Times New Roman" w:hAnsi="Times New Roman"/>
          <w:spacing w:val="100"/>
          <w:sz w:val="28"/>
          <w:szCs w:val="28"/>
          <w:lang w:eastAsia="ru-RU"/>
        </w:rPr>
      </w:pPr>
      <w:r w:rsidRPr="00C6005C">
        <w:rPr>
          <w:rFonts w:ascii="Times New Roman" w:hAnsi="Times New Roman"/>
          <w:sz w:val="28"/>
          <w:szCs w:val="28"/>
          <w:lang w:eastAsia="ru-RU"/>
        </w:rPr>
        <w:t>ПРЕДОСТАВЛЕНИЯ СУБСИДИЙ В ЦЕЛЯХ ФИНАНСОВОГО ОБЕСПЕЧЕНИЯ (ВОЗМЕЩЕНИЯ) ЗАТРАТ ПО ПРОВЕДЕНИЮ</w:t>
      </w:r>
      <w:r>
        <w:rPr>
          <w:rFonts w:ascii="Times New Roman" w:hAnsi="Times New Roman"/>
          <w:sz w:val="28"/>
          <w:szCs w:val="28"/>
          <w:lang w:eastAsia="ru-RU"/>
        </w:rPr>
        <w:t xml:space="preserve"> </w:t>
      </w:r>
      <w:r w:rsidRPr="00C6005C">
        <w:rPr>
          <w:rFonts w:ascii="Times New Roman" w:hAnsi="Times New Roman"/>
          <w:sz w:val="28"/>
          <w:szCs w:val="28"/>
          <w:lang w:eastAsia="ru-RU"/>
        </w:rPr>
        <w:t>ПЕРВООЧЕРЕДНЫХ ПРОТИВОАВАРИЙНЫХ РАБОТ</w:t>
      </w:r>
      <w:r>
        <w:rPr>
          <w:rFonts w:ascii="Times New Roman" w:hAnsi="Times New Roman"/>
          <w:sz w:val="28"/>
          <w:szCs w:val="28"/>
          <w:lang w:eastAsia="ru-RU"/>
        </w:rPr>
        <w:t xml:space="preserve"> </w:t>
      </w:r>
      <w:r w:rsidRPr="00C6005C">
        <w:rPr>
          <w:rFonts w:ascii="Times New Roman" w:hAnsi="Times New Roman"/>
          <w:sz w:val="28"/>
          <w:szCs w:val="28"/>
          <w:lang w:eastAsia="ru-RU"/>
        </w:rPr>
        <w:t>ОБЩЕГО ИМУЩЕСТВА СОБСТВЕННИКОВ</w:t>
      </w:r>
      <w:r>
        <w:rPr>
          <w:rFonts w:ascii="Times New Roman" w:hAnsi="Times New Roman"/>
          <w:sz w:val="28"/>
          <w:szCs w:val="28"/>
          <w:lang w:eastAsia="ru-RU"/>
        </w:rPr>
        <w:t xml:space="preserve"> </w:t>
      </w:r>
      <w:r w:rsidRPr="00C6005C">
        <w:rPr>
          <w:rFonts w:ascii="Times New Roman" w:hAnsi="Times New Roman"/>
          <w:sz w:val="28"/>
          <w:szCs w:val="28"/>
          <w:lang w:eastAsia="ru-RU"/>
        </w:rPr>
        <w:t>МНОГОКВАРТИРНЫХ ДОМОВ НА 202</w:t>
      </w:r>
      <w:r w:rsidR="001C06EC">
        <w:rPr>
          <w:rFonts w:ascii="Times New Roman" w:hAnsi="Times New Roman"/>
          <w:sz w:val="28"/>
          <w:szCs w:val="28"/>
          <w:lang w:eastAsia="ru-RU"/>
        </w:rPr>
        <w:t>3</w:t>
      </w:r>
      <w:r w:rsidRPr="00C6005C">
        <w:rPr>
          <w:rFonts w:ascii="Times New Roman" w:hAnsi="Times New Roman"/>
          <w:sz w:val="28"/>
          <w:szCs w:val="28"/>
          <w:lang w:eastAsia="ru-RU"/>
        </w:rPr>
        <w:t xml:space="preserve"> ГОД И</w:t>
      </w:r>
      <w:r>
        <w:rPr>
          <w:rFonts w:ascii="Times New Roman" w:hAnsi="Times New Roman"/>
          <w:sz w:val="28"/>
          <w:szCs w:val="28"/>
          <w:lang w:eastAsia="ru-RU"/>
        </w:rPr>
        <w:t xml:space="preserve"> </w:t>
      </w:r>
      <w:r w:rsidRPr="00C6005C">
        <w:rPr>
          <w:rFonts w:ascii="Times New Roman" w:hAnsi="Times New Roman"/>
          <w:sz w:val="28"/>
          <w:szCs w:val="28"/>
          <w:lang w:eastAsia="ru-RU"/>
        </w:rPr>
        <w:t>НА ПЛАНОВЫЙ ПЕРИОД 202</w:t>
      </w:r>
      <w:r w:rsidR="001C06EC">
        <w:rPr>
          <w:rFonts w:ascii="Times New Roman" w:hAnsi="Times New Roman"/>
          <w:sz w:val="28"/>
          <w:szCs w:val="28"/>
          <w:lang w:eastAsia="ru-RU"/>
        </w:rPr>
        <w:t>4</w:t>
      </w:r>
      <w:r w:rsidRPr="00C6005C">
        <w:rPr>
          <w:rFonts w:ascii="Times New Roman" w:hAnsi="Times New Roman"/>
          <w:sz w:val="28"/>
          <w:szCs w:val="28"/>
          <w:lang w:eastAsia="ru-RU"/>
        </w:rPr>
        <w:t xml:space="preserve"> И 202</w:t>
      </w:r>
      <w:r w:rsidR="001C06EC">
        <w:rPr>
          <w:rFonts w:ascii="Times New Roman" w:hAnsi="Times New Roman"/>
          <w:sz w:val="28"/>
          <w:szCs w:val="28"/>
          <w:lang w:eastAsia="ru-RU"/>
        </w:rPr>
        <w:t>5</w:t>
      </w:r>
      <w:r w:rsidRPr="00C6005C">
        <w:rPr>
          <w:rFonts w:ascii="Times New Roman" w:hAnsi="Times New Roman"/>
          <w:sz w:val="28"/>
          <w:szCs w:val="28"/>
          <w:lang w:eastAsia="ru-RU"/>
        </w:rPr>
        <w:t xml:space="preserve"> ГОДОВ</w:t>
      </w:r>
    </w:p>
    <w:p w14:paraId="4C20B23F" w14:textId="27AE0EC2" w:rsidR="00857C40" w:rsidRPr="00C6005C" w:rsidRDefault="00857C40" w:rsidP="00847C1B">
      <w:pPr>
        <w:spacing w:before="120" w:after="12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Статья 1. Общие положения</w:t>
      </w:r>
    </w:p>
    <w:p w14:paraId="1D630B48" w14:textId="0D11CF96" w:rsidR="00857C40" w:rsidRPr="00D47BDE" w:rsidRDefault="00857C40" w:rsidP="00F46608">
      <w:pPr>
        <w:spacing w:line="240" w:lineRule="auto"/>
        <w:ind w:firstLine="709"/>
        <w:contextualSpacing/>
        <w:jc w:val="both"/>
        <w:rPr>
          <w:rFonts w:ascii="Times New Roman" w:hAnsi="Times New Roman"/>
          <w:sz w:val="28"/>
          <w:szCs w:val="28"/>
          <w:lang w:eastAsia="zh-CN"/>
        </w:rPr>
      </w:pPr>
      <w:r w:rsidRPr="00C6005C">
        <w:rPr>
          <w:rFonts w:ascii="Times New Roman" w:hAnsi="Times New Roman"/>
          <w:sz w:val="28"/>
          <w:szCs w:val="28"/>
          <w:lang w:eastAsia="ru-RU"/>
        </w:rPr>
        <w:t xml:space="preserve">Настоящий Порядок разработан в соответствии со статьей 78 Бюджетного кодекса Российской Федерации, </w:t>
      </w:r>
      <w:r w:rsidR="008A6103">
        <w:rPr>
          <w:rFonts w:ascii="Times New Roman" w:hAnsi="Times New Roman"/>
          <w:sz w:val="28"/>
          <w:szCs w:val="28"/>
          <w:lang w:eastAsia="ru-RU"/>
        </w:rPr>
        <w:t>Градостроительным кодексом РФ</w:t>
      </w:r>
      <w:r w:rsidR="0004191F">
        <w:rPr>
          <w:rFonts w:ascii="Times New Roman" w:hAnsi="Times New Roman"/>
          <w:sz w:val="28"/>
          <w:szCs w:val="28"/>
          <w:lang w:eastAsia="ru-RU"/>
        </w:rPr>
        <w:t xml:space="preserve">, </w:t>
      </w:r>
      <w:r w:rsidR="00D47BDE">
        <w:rPr>
          <w:rFonts w:ascii="Times New Roman" w:hAnsi="Times New Roman"/>
          <w:sz w:val="28"/>
          <w:szCs w:val="28"/>
          <w:lang w:eastAsia="zh-CN"/>
        </w:rPr>
        <w:t xml:space="preserve">Федеральным законом </w:t>
      </w:r>
      <w:r w:rsidR="00D47BDE" w:rsidRPr="00D47BDE">
        <w:rPr>
          <w:rFonts w:ascii="Times New Roman" w:hAnsi="Times New Roman"/>
          <w:sz w:val="28"/>
          <w:szCs w:val="28"/>
          <w:lang w:eastAsia="zh-CN"/>
        </w:rPr>
        <w:t xml:space="preserve">от 6 октября </w:t>
      </w:r>
      <w:smartTag w:uri="urn:schemas-microsoft-com:office:smarttags" w:element="metricconverter">
        <w:smartTagPr>
          <w:attr w:name="ProductID" w:val="2003 г"/>
        </w:smartTagPr>
        <w:r w:rsidR="00D47BDE" w:rsidRPr="00D47BDE">
          <w:rPr>
            <w:rFonts w:ascii="Times New Roman" w:hAnsi="Times New Roman"/>
            <w:sz w:val="28"/>
            <w:szCs w:val="28"/>
            <w:lang w:eastAsia="zh-CN"/>
          </w:rPr>
          <w:t>2003 г</w:t>
        </w:r>
      </w:smartTag>
      <w:r w:rsidR="00D47BDE" w:rsidRPr="00D47BDE">
        <w:rPr>
          <w:rFonts w:ascii="Times New Roman" w:hAnsi="Times New Roman"/>
          <w:sz w:val="28"/>
          <w:szCs w:val="28"/>
          <w:lang w:eastAsia="zh-CN"/>
        </w:rPr>
        <w:t>ода № 131-ФЗ «Об общих принципах организации местного самоуправления в Российской Федерации»</w:t>
      </w:r>
      <w:r w:rsidR="008A6103">
        <w:rPr>
          <w:rFonts w:ascii="Times New Roman" w:hAnsi="Times New Roman"/>
          <w:sz w:val="28"/>
          <w:szCs w:val="28"/>
          <w:lang w:eastAsia="zh-CN"/>
        </w:rPr>
        <w:t xml:space="preserve">, </w:t>
      </w:r>
      <w:r w:rsidR="003B7A99">
        <w:rPr>
          <w:rFonts w:ascii="Times New Roman" w:hAnsi="Times New Roman"/>
          <w:sz w:val="28"/>
          <w:szCs w:val="28"/>
          <w:lang w:eastAsia="zh-CN"/>
        </w:rPr>
        <w:t>П</w:t>
      </w:r>
      <w:r w:rsidR="008A6103">
        <w:rPr>
          <w:rFonts w:ascii="Times New Roman" w:hAnsi="Times New Roman"/>
          <w:sz w:val="28"/>
          <w:szCs w:val="28"/>
          <w:lang w:eastAsia="zh-CN"/>
        </w:rPr>
        <w:t>равилами благоустройства территории МО «Город Выборг», утвержденны</w:t>
      </w:r>
      <w:r w:rsidR="003B7A99">
        <w:rPr>
          <w:rFonts w:ascii="Times New Roman" w:hAnsi="Times New Roman"/>
          <w:sz w:val="28"/>
          <w:szCs w:val="28"/>
          <w:lang w:eastAsia="zh-CN"/>
        </w:rPr>
        <w:t>ми</w:t>
      </w:r>
      <w:r w:rsidR="008A6103">
        <w:rPr>
          <w:rFonts w:ascii="Times New Roman" w:hAnsi="Times New Roman"/>
          <w:sz w:val="28"/>
          <w:szCs w:val="28"/>
          <w:lang w:eastAsia="zh-CN"/>
        </w:rPr>
        <w:t xml:space="preserve"> </w:t>
      </w:r>
      <w:r w:rsidR="008A6103" w:rsidRPr="008A6103">
        <w:rPr>
          <w:rFonts w:ascii="Times New Roman" w:hAnsi="Times New Roman"/>
          <w:bCs/>
          <w:sz w:val="28"/>
          <w:szCs w:val="28"/>
          <w:lang w:eastAsia="zh-CN"/>
        </w:rPr>
        <w:t>решением совета депутатов</w:t>
      </w:r>
      <w:r w:rsidR="008A6103">
        <w:rPr>
          <w:rFonts w:ascii="Times New Roman" w:hAnsi="Times New Roman"/>
          <w:bCs/>
          <w:sz w:val="28"/>
          <w:szCs w:val="28"/>
          <w:lang w:eastAsia="zh-CN"/>
        </w:rPr>
        <w:t xml:space="preserve"> </w:t>
      </w:r>
      <w:r w:rsidR="008A6103" w:rsidRPr="008A6103">
        <w:rPr>
          <w:rFonts w:ascii="Times New Roman" w:hAnsi="Times New Roman"/>
          <w:bCs/>
          <w:sz w:val="28"/>
          <w:szCs w:val="28"/>
          <w:lang w:eastAsia="zh-CN"/>
        </w:rPr>
        <w:t>муниципального образования</w:t>
      </w:r>
      <w:r w:rsidR="008A6103">
        <w:rPr>
          <w:rFonts w:ascii="Times New Roman" w:hAnsi="Times New Roman"/>
          <w:bCs/>
          <w:sz w:val="28"/>
          <w:szCs w:val="28"/>
          <w:lang w:eastAsia="zh-CN"/>
        </w:rPr>
        <w:t xml:space="preserve"> </w:t>
      </w:r>
      <w:r w:rsidR="008A6103" w:rsidRPr="008A6103">
        <w:rPr>
          <w:rFonts w:ascii="Times New Roman" w:hAnsi="Times New Roman"/>
          <w:bCs/>
          <w:sz w:val="28"/>
          <w:szCs w:val="28"/>
          <w:lang w:eastAsia="zh-CN"/>
        </w:rPr>
        <w:t>«Город Выборг» Выборгского района</w:t>
      </w:r>
      <w:r w:rsidR="008A6103">
        <w:rPr>
          <w:rFonts w:ascii="Times New Roman" w:hAnsi="Times New Roman"/>
          <w:bCs/>
          <w:sz w:val="28"/>
          <w:szCs w:val="28"/>
          <w:lang w:eastAsia="zh-CN"/>
        </w:rPr>
        <w:t xml:space="preserve"> </w:t>
      </w:r>
      <w:r w:rsidR="008A6103" w:rsidRPr="008A6103">
        <w:rPr>
          <w:rFonts w:ascii="Times New Roman" w:hAnsi="Times New Roman"/>
          <w:bCs/>
          <w:sz w:val="28"/>
          <w:szCs w:val="28"/>
          <w:lang w:eastAsia="zh-CN"/>
        </w:rPr>
        <w:t>Ленинградской области</w:t>
      </w:r>
      <w:r w:rsidR="008A6103">
        <w:rPr>
          <w:rFonts w:ascii="Times New Roman" w:hAnsi="Times New Roman"/>
          <w:bCs/>
          <w:sz w:val="28"/>
          <w:szCs w:val="28"/>
          <w:lang w:eastAsia="zh-CN"/>
        </w:rPr>
        <w:t xml:space="preserve"> </w:t>
      </w:r>
      <w:r w:rsidR="008A6103" w:rsidRPr="008A6103">
        <w:rPr>
          <w:rFonts w:ascii="Times New Roman" w:hAnsi="Times New Roman"/>
          <w:bCs/>
          <w:sz w:val="28"/>
          <w:szCs w:val="28"/>
          <w:lang w:eastAsia="zh-CN"/>
        </w:rPr>
        <w:t>от 29 ноября 2022 года № 152</w:t>
      </w:r>
      <w:r w:rsidR="00D47BDE">
        <w:rPr>
          <w:rFonts w:ascii="Times New Roman" w:hAnsi="Times New Roman"/>
          <w:sz w:val="28"/>
          <w:szCs w:val="28"/>
          <w:lang w:eastAsia="zh-CN"/>
        </w:rPr>
        <w:t xml:space="preserve"> </w:t>
      </w:r>
      <w:r w:rsidRPr="00D47BDE">
        <w:rPr>
          <w:rFonts w:ascii="Times New Roman" w:hAnsi="Times New Roman"/>
          <w:sz w:val="28"/>
          <w:szCs w:val="28"/>
          <w:lang w:eastAsia="ru-RU"/>
        </w:rPr>
        <w:t>и определяет цели, условия и порядок предоставления субсидий из бюджета муниципального образования «Город Выборг» Выборгского района Ленинградской области (далее – МО «Город Выборг») в целях возмещения затрат по проведению первоочередных противоаварийных работ общего имущества собственников многоквартирных домов (далее - субсидия), категории и критерии отбора получателей субсидий, положения об обязательной проверке соблюдения условий, целей и порядка предоставления субсидий их получателями, в том числе порядок возврата субсидий в случае не использования в отчетном финансовом году.</w:t>
      </w:r>
    </w:p>
    <w:p w14:paraId="7BB48E50" w14:textId="77777777" w:rsidR="00857C40" w:rsidRPr="00C6005C" w:rsidRDefault="00857C40" w:rsidP="00F46608">
      <w:pPr>
        <w:spacing w:after="0" w:line="240" w:lineRule="auto"/>
        <w:ind w:firstLine="709"/>
        <w:contextualSpacing/>
        <w:jc w:val="both"/>
        <w:outlineLvl w:val="0"/>
        <w:rPr>
          <w:rFonts w:ascii="Times New Roman" w:hAnsi="Times New Roman"/>
          <w:sz w:val="28"/>
          <w:szCs w:val="28"/>
          <w:lang w:eastAsia="ru-RU"/>
        </w:rPr>
      </w:pPr>
      <w:r w:rsidRPr="00C6005C">
        <w:rPr>
          <w:rFonts w:ascii="Times New Roman" w:hAnsi="Times New Roman"/>
          <w:sz w:val="28"/>
          <w:szCs w:val="28"/>
          <w:lang w:eastAsia="ru-RU"/>
        </w:rPr>
        <w:t xml:space="preserve">1.1. Понятия и термины, применяемые в Настоящем Порядке </w:t>
      </w:r>
    </w:p>
    <w:p w14:paraId="58C48600" w14:textId="77777777" w:rsidR="00857C40" w:rsidRPr="00C6005C" w:rsidRDefault="00857C40" w:rsidP="00F46608">
      <w:pPr>
        <w:spacing w:after="0" w:line="240" w:lineRule="auto"/>
        <w:ind w:firstLine="709"/>
        <w:contextualSpacing/>
        <w:jc w:val="both"/>
        <w:outlineLvl w:val="0"/>
        <w:rPr>
          <w:rFonts w:ascii="Times New Roman" w:hAnsi="Times New Roman"/>
          <w:sz w:val="28"/>
          <w:szCs w:val="28"/>
          <w:lang w:eastAsia="ru-RU"/>
        </w:rPr>
      </w:pPr>
      <w:r w:rsidRPr="00C6005C">
        <w:rPr>
          <w:rFonts w:ascii="Times New Roman" w:hAnsi="Times New Roman"/>
          <w:sz w:val="28"/>
          <w:szCs w:val="28"/>
          <w:lang w:eastAsia="ru-RU"/>
        </w:rPr>
        <w:t>- Претендент на получение субсидии - юридическое лицо (за исключением государственных учреждений) - производители товаров, работ и услуг, подавшие заявку на получение субсидий распорядителю субсидии;</w:t>
      </w:r>
    </w:p>
    <w:p w14:paraId="0655A06B" w14:textId="77777777" w:rsidR="00857C40" w:rsidRPr="00C6005C" w:rsidRDefault="00857C40" w:rsidP="00F46608">
      <w:pPr>
        <w:shd w:val="clear" w:color="auto" w:fill="FFFFFF"/>
        <w:spacing w:after="0" w:line="240" w:lineRule="auto"/>
        <w:ind w:firstLine="709"/>
        <w:contextualSpacing/>
        <w:jc w:val="both"/>
        <w:rPr>
          <w:rFonts w:ascii="Times New Roman" w:hAnsi="Times New Roman"/>
          <w:sz w:val="28"/>
          <w:szCs w:val="28"/>
          <w:lang w:eastAsia="ru-RU"/>
        </w:rPr>
      </w:pPr>
      <w:r w:rsidRPr="00C6005C">
        <w:rPr>
          <w:rFonts w:ascii="Times New Roman" w:hAnsi="Times New Roman"/>
          <w:sz w:val="28"/>
          <w:szCs w:val="28"/>
          <w:lang w:eastAsia="ru-RU"/>
        </w:rPr>
        <w:t>- Получатель субсидии - претендент на получение субсидии, в отношении которого принято решение распорядителем субсидии о предоставлении средств из бюджета МО «Город Выборг»;</w:t>
      </w:r>
    </w:p>
    <w:p w14:paraId="1DF7EA5C" w14:textId="3116129C" w:rsidR="00857C40" w:rsidRPr="00C6005C" w:rsidRDefault="00857C40" w:rsidP="00F46608">
      <w:pPr>
        <w:spacing w:after="0" w:line="240" w:lineRule="auto"/>
        <w:ind w:firstLine="709"/>
        <w:contextualSpacing/>
        <w:jc w:val="both"/>
        <w:rPr>
          <w:rFonts w:ascii="Times New Roman" w:hAnsi="Times New Roman"/>
          <w:sz w:val="28"/>
          <w:szCs w:val="28"/>
          <w:lang w:eastAsia="ru-RU"/>
        </w:rPr>
      </w:pPr>
      <w:r w:rsidRPr="00C6005C">
        <w:rPr>
          <w:rFonts w:ascii="Times New Roman" w:hAnsi="Times New Roman"/>
          <w:sz w:val="28"/>
          <w:szCs w:val="28"/>
          <w:lang w:eastAsia="ru-RU"/>
        </w:rPr>
        <w:t xml:space="preserve">2. </w:t>
      </w:r>
      <w:r w:rsidRPr="00C6005C">
        <w:rPr>
          <w:rFonts w:ascii="Times New Roman" w:hAnsi="Times New Roman"/>
          <w:bCs/>
          <w:sz w:val="28"/>
          <w:szCs w:val="28"/>
          <w:lang w:eastAsia="ru-RU"/>
        </w:rPr>
        <w:t>Субсидия предоставляется в целях финансового обеспечения (возмещения) затрат по проведению первоочередных противоаварийных работ общего имущества собственников многоквартирного дома в случаях, если возникла необходимость в выполнении первоочередных противоаварийных мероприятий в отношении общего имущества в многоквартирном доме</w:t>
      </w:r>
      <w:r w:rsidRPr="00C6005C">
        <w:rPr>
          <w:rFonts w:ascii="Times New Roman" w:hAnsi="Times New Roman"/>
          <w:sz w:val="28"/>
          <w:szCs w:val="28"/>
          <w:lang w:eastAsia="ru-RU"/>
        </w:rPr>
        <w:t>, в случаях, если:</w:t>
      </w:r>
    </w:p>
    <w:p w14:paraId="4AE69BD2" w14:textId="576847AC" w:rsidR="00857C40" w:rsidRPr="00C6005C" w:rsidRDefault="00857C40" w:rsidP="00F46608">
      <w:pPr>
        <w:tabs>
          <w:tab w:val="left" w:pos="993"/>
        </w:tabs>
        <w:spacing w:after="0" w:line="240" w:lineRule="auto"/>
        <w:ind w:firstLine="709"/>
        <w:contextualSpacing/>
        <w:jc w:val="both"/>
        <w:rPr>
          <w:rFonts w:ascii="Times New Roman" w:hAnsi="Times New Roman"/>
          <w:sz w:val="28"/>
          <w:szCs w:val="28"/>
          <w:lang w:eastAsia="ru-RU"/>
        </w:rPr>
      </w:pPr>
      <w:r w:rsidRPr="00C6005C">
        <w:rPr>
          <w:rFonts w:ascii="Times New Roman" w:hAnsi="Times New Roman"/>
          <w:sz w:val="28"/>
          <w:szCs w:val="28"/>
          <w:lang w:eastAsia="ru-RU"/>
        </w:rPr>
        <w:lastRenderedPageBreak/>
        <w:t xml:space="preserve">- многоквартирный дом является объектом культурного наследия, и в результате комиссионного выхода в составе представителя администрации МО «Выборгский район» (далее – Администрация), </w:t>
      </w:r>
      <w:r w:rsidR="007D2A66">
        <w:rPr>
          <w:rFonts w:ascii="Times New Roman" w:hAnsi="Times New Roman"/>
          <w:sz w:val="28"/>
          <w:szCs w:val="28"/>
          <w:lang w:eastAsia="ru-RU"/>
        </w:rPr>
        <w:t>МКУ</w:t>
      </w:r>
      <w:r w:rsidRPr="00C6005C">
        <w:rPr>
          <w:rFonts w:ascii="Times New Roman" w:hAnsi="Times New Roman"/>
          <w:sz w:val="28"/>
          <w:szCs w:val="28"/>
          <w:lang w:eastAsia="ru-RU"/>
        </w:rPr>
        <w:t xml:space="preserve"> «Служба заказчика», управляющей организации, в управлении которой находится многоквартирный дом, установлено, что состояние несущих, ограждающих конструкций несет в себе угрозу жизни и здоровью жителей</w:t>
      </w:r>
      <w:r w:rsidR="00E53CAA">
        <w:rPr>
          <w:rFonts w:ascii="Times New Roman" w:hAnsi="Times New Roman"/>
          <w:sz w:val="28"/>
          <w:szCs w:val="28"/>
          <w:lang w:eastAsia="ru-RU"/>
        </w:rPr>
        <w:t xml:space="preserve"> и гостей МО «Город Выборг», их имуществу</w:t>
      </w:r>
      <w:r w:rsidRPr="00C6005C">
        <w:rPr>
          <w:rFonts w:ascii="Times New Roman" w:hAnsi="Times New Roman"/>
          <w:sz w:val="28"/>
          <w:szCs w:val="28"/>
          <w:lang w:eastAsia="ru-RU"/>
        </w:rPr>
        <w:t>;</w:t>
      </w:r>
    </w:p>
    <w:p w14:paraId="0BF49D4F" w14:textId="01B4B043" w:rsidR="00857C40" w:rsidRPr="00C6005C" w:rsidRDefault="00857C40" w:rsidP="00F46608">
      <w:pPr>
        <w:tabs>
          <w:tab w:val="left" w:pos="993"/>
        </w:tabs>
        <w:spacing w:after="0" w:line="240" w:lineRule="auto"/>
        <w:ind w:firstLine="709"/>
        <w:contextualSpacing/>
        <w:jc w:val="both"/>
        <w:rPr>
          <w:rFonts w:ascii="Times New Roman" w:hAnsi="Times New Roman"/>
          <w:sz w:val="28"/>
          <w:szCs w:val="28"/>
          <w:lang w:eastAsia="ru-RU"/>
        </w:rPr>
      </w:pPr>
      <w:r w:rsidRPr="00C6005C">
        <w:rPr>
          <w:rFonts w:ascii="Times New Roman" w:hAnsi="Times New Roman"/>
          <w:sz w:val="28"/>
          <w:szCs w:val="28"/>
          <w:lang w:eastAsia="ru-RU"/>
        </w:rPr>
        <w:t xml:space="preserve">- многоквартирных дом признан аварийным, подлежащим сносу в соответствии с действующим законодательством, однако не включен в программу по расселению, либо срок расселения превышает 3 года с даты признания аварийным и в результате комиссионного выхода в составе представителя Администрации, </w:t>
      </w:r>
      <w:r w:rsidR="007D2A66">
        <w:rPr>
          <w:rFonts w:ascii="Times New Roman" w:hAnsi="Times New Roman"/>
          <w:sz w:val="28"/>
          <w:szCs w:val="28"/>
          <w:lang w:eastAsia="ru-RU"/>
        </w:rPr>
        <w:t>МКУ</w:t>
      </w:r>
      <w:r w:rsidRPr="00C6005C">
        <w:rPr>
          <w:rFonts w:ascii="Times New Roman" w:hAnsi="Times New Roman"/>
          <w:sz w:val="28"/>
          <w:szCs w:val="28"/>
          <w:lang w:eastAsia="ru-RU"/>
        </w:rPr>
        <w:t xml:space="preserve"> «Служба заказчика», управляющей организации, в управлении которой находится многоквартирный дом, установлено, что состояние несущих, ограждающих конструкций несет в себе угрозу жизни и здоровью жителей</w:t>
      </w:r>
      <w:r w:rsidR="00BF07FD">
        <w:rPr>
          <w:rFonts w:ascii="Times New Roman" w:hAnsi="Times New Roman"/>
          <w:sz w:val="28"/>
          <w:szCs w:val="28"/>
          <w:lang w:eastAsia="ru-RU"/>
        </w:rPr>
        <w:t xml:space="preserve"> многоквартирного дома</w:t>
      </w:r>
      <w:r w:rsidRPr="00C6005C">
        <w:rPr>
          <w:rFonts w:ascii="Times New Roman" w:hAnsi="Times New Roman"/>
          <w:sz w:val="28"/>
          <w:szCs w:val="28"/>
          <w:lang w:eastAsia="ru-RU"/>
        </w:rPr>
        <w:t>.</w:t>
      </w:r>
    </w:p>
    <w:p w14:paraId="4243A742" w14:textId="77777777" w:rsidR="00857C40" w:rsidRPr="00C6005C" w:rsidRDefault="00857C40" w:rsidP="00F46608">
      <w:pPr>
        <w:tabs>
          <w:tab w:val="left" w:pos="993"/>
        </w:tabs>
        <w:spacing w:after="0" w:line="240" w:lineRule="auto"/>
        <w:ind w:firstLine="709"/>
        <w:contextualSpacing/>
        <w:jc w:val="both"/>
        <w:rPr>
          <w:rFonts w:ascii="Times New Roman" w:hAnsi="Times New Roman"/>
          <w:sz w:val="28"/>
          <w:szCs w:val="28"/>
          <w:lang w:eastAsia="ru-RU"/>
        </w:rPr>
      </w:pPr>
      <w:r w:rsidRPr="00C6005C">
        <w:rPr>
          <w:rFonts w:ascii="Times New Roman" w:hAnsi="Times New Roman"/>
          <w:sz w:val="28"/>
          <w:szCs w:val="28"/>
          <w:lang w:eastAsia="ru-RU"/>
        </w:rPr>
        <w:t>Иных целей предоставления субсидии не предусмотрено.</w:t>
      </w:r>
    </w:p>
    <w:p w14:paraId="3874545C" w14:textId="77777777" w:rsidR="00857C40" w:rsidRPr="00C6005C" w:rsidRDefault="00857C40" w:rsidP="00F46608">
      <w:pPr>
        <w:tabs>
          <w:tab w:val="left" w:pos="993"/>
        </w:tabs>
        <w:spacing w:after="0" w:line="240" w:lineRule="auto"/>
        <w:ind w:firstLine="709"/>
        <w:contextualSpacing/>
        <w:jc w:val="both"/>
        <w:rPr>
          <w:rFonts w:ascii="Times New Roman" w:hAnsi="Times New Roman"/>
          <w:color w:val="000000"/>
          <w:sz w:val="28"/>
          <w:szCs w:val="28"/>
          <w:lang w:eastAsia="ru-RU"/>
        </w:rPr>
      </w:pPr>
      <w:r w:rsidRPr="00C6005C">
        <w:rPr>
          <w:rFonts w:ascii="Times New Roman" w:hAnsi="Times New Roman"/>
          <w:sz w:val="28"/>
          <w:szCs w:val="28"/>
          <w:lang w:eastAsia="ru-RU"/>
        </w:rPr>
        <w:t>3. Главным распорядителем бюджетных средств по предоставлению субсидии, осуществляющим предоставление</w:t>
      </w:r>
      <w:r w:rsidRPr="00C6005C">
        <w:rPr>
          <w:rFonts w:ascii="Times New Roman" w:hAnsi="Times New Roman"/>
          <w:color w:val="000000"/>
          <w:sz w:val="28"/>
          <w:szCs w:val="28"/>
          <w:lang w:eastAsia="ru-RU"/>
        </w:rPr>
        <w:t xml:space="preserve"> субсидии в пределах бюджетных ассигнований, предусмотренных бюджетом МО «Город Выборг» является Администрация.</w:t>
      </w:r>
    </w:p>
    <w:p w14:paraId="4A7539D2" w14:textId="6090F480" w:rsidR="00857C40" w:rsidRPr="00C6005C" w:rsidRDefault="00547B60" w:rsidP="00F46608">
      <w:pPr>
        <w:spacing w:after="0" w:line="240" w:lineRule="auto"/>
        <w:ind w:firstLine="709"/>
        <w:contextualSpacing/>
        <w:jc w:val="both"/>
        <w:rPr>
          <w:rFonts w:ascii="Times New Roman" w:hAnsi="Times New Roman"/>
          <w:b/>
          <w:bCs/>
          <w:sz w:val="28"/>
          <w:szCs w:val="28"/>
          <w:lang w:eastAsia="ru-RU"/>
        </w:rPr>
      </w:pPr>
      <w:r>
        <w:rPr>
          <w:rFonts w:ascii="Times New Roman" w:hAnsi="Times New Roman"/>
          <w:color w:val="000000"/>
          <w:sz w:val="28"/>
          <w:szCs w:val="28"/>
          <w:lang w:eastAsia="ru-RU"/>
        </w:rPr>
        <w:t>4</w:t>
      </w:r>
      <w:r w:rsidR="00857C40" w:rsidRPr="00C6005C">
        <w:rPr>
          <w:rFonts w:ascii="Times New Roman" w:hAnsi="Times New Roman"/>
          <w:color w:val="000000"/>
          <w:sz w:val="28"/>
          <w:szCs w:val="28"/>
          <w:lang w:eastAsia="ru-RU"/>
        </w:rPr>
        <w:t xml:space="preserve">. </w:t>
      </w:r>
      <w:r w:rsidR="00857C40" w:rsidRPr="00C6005C">
        <w:rPr>
          <w:rFonts w:ascii="Times New Roman" w:hAnsi="Times New Roman"/>
          <w:sz w:val="28"/>
          <w:szCs w:val="28"/>
          <w:lang w:eastAsia="ru-RU"/>
        </w:rPr>
        <w:t xml:space="preserve">Предоставление субсидии осуществляется в заявительном порядке за счет средств бюджета МО «Город Выборг» в пределах бюджетных ассигнований, утвержденных решением совета депутатов о бюджете МО «Город Выборг» по </w:t>
      </w:r>
      <w:r w:rsidR="00857C40" w:rsidRPr="00BD50E1">
        <w:rPr>
          <w:rFonts w:ascii="Times New Roman" w:hAnsi="Times New Roman"/>
          <w:bCs/>
          <w:sz w:val="28"/>
          <w:szCs w:val="28"/>
          <w:lang w:eastAsia="ru-RU"/>
        </w:rPr>
        <w:t>КБК 901 0501 0440224170 800.</w:t>
      </w:r>
    </w:p>
    <w:p w14:paraId="0E380855" w14:textId="1BD45544" w:rsidR="00857C40" w:rsidRPr="00C6005C" w:rsidRDefault="00547B60" w:rsidP="00F46608">
      <w:pPr>
        <w:tabs>
          <w:tab w:val="left" w:pos="993"/>
        </w:tabs>
        <w:spacing w:after="0" w:line="240" w:lineRule="auto"/>
        <w:ind w:firstLine="709"/>
        <w:contextualSpacing/>
        <w:jc w:val="both"/>
        <w:rPr>
          <w:rFonts w:ascii="Times New Roman" w:hAnsi="Times New Roman"/>
          <w:color w:val="000000"/>
          <w:sz w:val="28"/>
          <w:szCs w:val="28"/>
          <w:lang w:eastAsia="ru-RU"/>
        </w:rPr>
      </w:pPr>
      <w:r>
        <w:rPr>
          <w:rFonts w:ascii="Times New Roman" w:hAnsi="Times New Roman"/>
          <w:sz w:val="28"/>
          <w:szCs w:val="28"/>
          <w:lang w:eastAsia="ru-RU"/>
        </w:rPr>
        <w:t>5</w:t>
      </w:r>
      <w:r w:rsidR="00857C40" w:rsidRPr="00C6005C">
        <w:rPr>
          <w:rFonts w:ascii="Times New Roman" w:hAnsi="Times New Roman"/>
          <w:sz w:val="28"/>
          <w:szCs w:val="28"/>
          <w:lang w:eastAsia="ru-RU"/>
        </w:rPr>
        <w:t>. Категории организаций, которым предоставляются субсидия</w:t>
      </w:r>
      <w:r w:rsidR="00857C40" w:rsidRPr="00C6005C">
        <w:rPr>
          <w:rFonts w:ascii="Times New Roman" w:hAnsi="Times New Roman"/>
          <w:color w:val="000000"/>
          <w:sz w:val="28"/>
          <w:szCs w:val="28"/>
          <w:lang w:eastAsia="ru-RU"/>
        </w:rPr>
        <w:t>: управляющие организации, то есть в отношении многоквартирного дома выбран способ управления, предусмотренный п</w:t>
      </w:r>
      <w:r w:rsidR="00857C40">
        <w:rPr>
          <w:rFonts w:ascii="Times New Roman" w:hAnsi="Times New Roman"/>
          <w:color w:val="000000"/>
          <w:sz w:val="28"/>
          <w:szCs w:val="28"/>
          <w:lang w:eastAsia="ru-RU"/>
        </w:rPr>
        <w:t>унктом 3 части 2 статьи</w:t>
      </w:r>
      <w:r w:rsidR="00857C40" w:rsidRPr="00C6005C">
        <w:rPr>
          <w:rFonts w:ascii="Times New Roman" w:hAnsi="Times New Roman"/>
          <w:color w:val="000000"/>
          <w:sz w:val="28"/>
          <w:szCs w:val="28"/>
          <w:lang w:eastAsia="ru-RU"/>
        </w:rPr>
        <w:t xml:space="preserve"> 161 Жилищного кодекса РФ. </w:t>
      </w:r>
    </w:p>
    <w:p w14:paraId="16A44C98" w14:textId="63EFF6A0" w:rsidR="00857C40" w:rsidRPr="00C6005C" w:rsidRDefault="00547B60" w:rsidP="00F46608">
      <w:pPr>
        <w:tabs>
          <w:tab w:val="left" w:pos="993"/>
        </w:tabs>
        <w:spacing w:after="0" w:line="240" w:lineRule="auto"/>
        <w:ind w:firstLine="709"/>
        <w:contextualSpacing/>
        <w:jc w:val="both"/>
        <w:rPr>
          <w:rFonts w:ascii="Times New Roman" w:hAnsi="Times New Roman"/>
          <w:sz w:val="28"/>
          <w:szCs w:val="28"/>
          <w:lang w:eastAsia="ru-RU"/>
        </w:rPr>
      </w:pPr>
      <w:r>
        <w:rPr>
          <w:rFonts w:ascii="Times New Roman" w:hAnsi="Times New Roman"/>
          <w:color w:val="000000"/>
          <w:sz w:val="28"/>
          <w:szCs w:val="28"/>
          <w:lang w:eastAsia="ru-RU"/>
        </w:rPr>
        <w:t>6</w:t>
      </w:r>
      <w:r w:rsidR="00857C40" w:rsidRPr="00C6005C">
        <w:rPr>
          <w:rFonts w:ascii="Times New Roman" w:hAnsi="Times New Roman"/>
          <w:color w:val="000000"/>
          <w:sz w:val="28"/>
          <w:szCs w:val="28"/>
          <w:lang w:eastAsia="ru-RU"/>
        </w:rPr>
        <w:t>. Критерием отбора претендентов для предоставления субсидии на обеспечение (</w:t>
      </w:r>
      <w:r w:rsidR="00857C40" w:rsidRPr="00C6005C">
        <w:rPr>
          <w:rFonts w:ascii="Times New Roman" w:hAnsi="Times New Roman"/>
          <w:sz w:val="28"/>
          <w:szCs w:val="28"/>
          <w:lang w:eastAsia="ru-RU"/>
        </w:rPr>
        <w:t xml:space="preserve">возмещение) затрат на проведение первоочередных противоаварийных мероприятий является отнесение их к категории «управляющая организация» </w:t>
      </w:r>
    </w:p>
    <w:p w14:paraId="381B2109" w14:textId="77777777" w:rsidR="00857C40" w:rsidRPr="00C6005C" w:rsidRDefault="00857C40" w:rsidP="00847C1B">
      <w:pPr>
        <w:spacing w:before="120" w:after="12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Статья 2. Условия, размер и порядок предоставления субсидии</w:t>
      </w:r>
    </w:p>
    <w:p w14:paraId="03CF2A7E" w14:textId="77777777" w:rsidR="00857C40" w:rsidRPr="00C6005C" w:rsidRDefault="00857C40" w:rsidP="00F46608">
      <w:pPr>
        <w:spacing w:after="0" w:line="240" w:lineRule="auto"/>
        <w:ind w:firstLine="709"/>
        <w:contextualSpacing/>
        <w:jc w:val="both"/>
        <w:rPr>
          <w:rFonts w:ascii="Times New Roman" w:hAnsi="Times New Roman"/>
          <w:color w:val="000000"/>
          <w:sz w:val="28"/>
          <w:szCs w:val="28"/>
          <w:lang w:eastAsia="ru-RU"/>
        </w:rPr>
      </w:pPr>
      <w:r w:rsidRPr="00C6005C">
        <w:rPr>
          <w:rFonts w:ascii="Times New Roman" w:hAnsi="Times New Roman"/>
          <w:color w:val="000000"/>
          <w:sz w:val="28"/>
          <w:szCs w:val="28"/>
          <w:lang w:eastAsia="ru-RU"/>
        </w:rPr>
        <w:t xml:space="preserve">1. В случае, если многоквартирный дом является объектом культурного наследия: </w:t>
      </w:r>
    </w:p>
    <w:p w14:paraId="3D9DDD8B" w14:textId="4E66DA09" w:rsidR="00857C40" w:rsidRPr="00C6005C" w:rsidRDefault="00857C40" w:rsidP="00F46608">
      <w:pPr>
        <w:spacing w:after="0" w:line="240" w:lineRule="auto"/>
        <w:ind w:firstLine="709"/>
        <w:contextualSpacing/>
        <w:jc w:val="both"/>
        <w:rPr>
          <w:rFonts w:ascii="Times New Roman" w:hAnsi="Times New Roman"/>
          <w:color w:val="000000"/>
          <w:sz w:val="28"/>
          <w:szCs w:val="28"/>
          <w:lang w:eastAsia="ru-RU"/>
        </w:rPr>
      </w:pPr>
      <w:bookmarkStart w:id="0" w:name="_Hlk94282411"/>
      <w:r w:rsidRPr="00C6005C">
        <w:rPr>
          <w:rFonts w:ascii="Times New Roman" w:hAnsi="Times New Roman"/>
          <w:color w:val="000000"/>
          <w:sz w:val="28"/>
          <w:szCs w:val="28"/>
          <w:lang w:eastAsia="ru-RU"/>
        </w:rPr>
        <w:t xml:space="preserve">- наличие акта, подтверждающего факт необходимости проведения первоочередных противоаварийных работ, составленного комиссией в составе представителя Администрации, управляющей организации, в управлении которых находится многоквартирный дом, </w:t>
      </w:r>
      <w:r w:rsidR="007D2A66">
        <w:rPr>
          <w:rFonts w:ascii="Times New Roman" w:hAnsi="Times New Roman"/>
          <w:color w:val="000000"/>
          <w:sz w:val="28"/>
          <w:szCs w:val="28"/>
          <w:lang w:eastAsia="ru-RU"/>
        </w:rPr>
        <w:t>МКУ</w:t>
      </w:r>
      <w:r w:rsidRPr="00C6005C">
        <w:rPr>
          <w:rFonts w:ascii="Times New Roman" w:hAnsi="Times New Roman"/>
          <w:color w:val="000000"/>
          <w:sz w:val="28"/>
          <w:szCs w:val="28"/>
          <w:lang w:eastAsia="ru-RU"/>
        </w:rPr>
        <w:t xml:space="preserve"> «Служба заказчика»;</w:t>
      </w:r>
    </w:p>
    <w:bookmarkEnd w:id="0"/>
    <w:p w14:paraId="1A5C3226" w14:textId="77777777" w:rsidR="007D2A66" w:rsidRDefault="00857C40" w:rsidP="00F46608">
      <w:pPr>
        <w:spacing w:after="0" w:line="240" w:lineRule="auto"/>
        <w:ind w:firstLine="709"/>
        <w:contextualSpacing/>
        <w:jc w:val="both"/>
        <w:rPr>
          <w:rFonts w:ascii="Times New Roman" w:hAnsi="Times New Roman"/>
          <w:color w:val="000000"/>
          <w:sz w:val="28"/>
          <w:szCs w:val="28"/>
          <w:lang w:eastAsia="ru-RU"/>
        </w:rPr>
      </w:pPr>
      <w:r w:rsidRPr="00C6005C">
        <w:rPr>
          <w:rFonts w:ascii="Times New Roman" w:hAnsi="Times New Roman"/>
          <w:color w:val="000000"/>
          <w:sz w:val="28"/>
          <w:szCs w:val="28"/>
          <w:lang w:eastAsia="ru-RU"/>
        </w:rPr>
        <w:t>2. В случае, если многоквартирный дом признан аварийным, подлежащим сносу</w:t>
      </w:r>
      <w:r w:rsidRPr="00C6005C">
        <w:rPr>
          <w:rFonts w:ascii="Times New Roman" w:hAnsi="Times New Roman"/>
          <w:sz w:val="28"/>
          <w:szCs w:val="28"/>
          <w:lang w:eastAsia="ru-RU"/>
        </w:rPr>
        <w:t xml:space="preserve"> </w:t>
      </w:r>
      <w:r w:rsidRPr="00C6005C">
        <w:rPr>
          <w:rFonts w:ascii="Times New Roman" w:hAnsi="Times New Roman"/>
          <w:color w:val="000000"/>
          <w:sz w:val="28"/>
          <w:szCs w:val="28"/>
          <w:lang w:eastAsia="ru-RU"/>
        </w:rPr>
        <w:t xml:space="preserve">в соответствии с действующим законодательством, </w:t>
      </w:r>
    </w:p>
    <w:p w14:paraId="6C48F90E" w14:textId="24C450CB" w:rsidR="00857C40" w:rsidRPr="007D2A66" w:rsidRDefault="00857C40" w:rsidP="00F46608">
      <w:pPr>
        <w:spacing w:after="0" w:line="240" w:lineRule="auto"/>
        <w:contextualSpacing/>
        <w:jc w:val="both"/>
        <w:rPr>
          <w:rFonts w:ascii="Times New Roman" w:hAnsi="Times New Roman"/>
          <w:color w:val="000000"/>
          <w:sz w:val="28"/>
          <w:szCs w:val="28"/>
          <w:lang w:eastAsia="ru-RU"/>
        </w:rPr>
      </w:pPr>
      <w:r w:rsidRPr="007D2A66">
        <w:rPr>
          <w:rFonts w:ascii="Times New Roman" w:hAnsi="Times New Roman"/>
          <w:color w:val="000000"/>
          <w:sz w:val="28"/>
          <w:szCs w:val="28"/>
          <w:lang w:eastAsia="ru-RU"/>
        </w:rPr>
        <w:t>однако не включен в программу по расселению, либо срок расселения превышает 3 года с даты признания аварийным:</w:t>
      </w:r>
    </w:p>
    <w:p w14:paraId="46878CF1" w14:textId="162F485A" w:rsidR="00857C40" w:rsidRPr="00C6005C" w:rsidRDefault="00857C40" w:rsidP="00F46608">
      <w:pPr>
        <w:spacing w:after="0" w:line="240" w:lineRule="auto"/>
        <w:ind w:firstLine="709"/>
        <w:contextualSpacing/>
        <w:jc w:val="both"/>
        <w:rPr>
          <w:rFonts w:ascii="Times New Roman" w:hAnsi="Times New Roman"/>
          <w:color w:val="000000"/>
          <w:sz w:val="28"/>
          <w:szCs w:val="28"/>
          <w:lang w:eastAsia="ru-RU"/>
        </w:rPr>
      </w:pPr>
      <w:r w:rsidRPr="00C6005C">
        <w:rPr>
          <w:rFonts w:ascii="Times New Roman" w:hAnsi="Times New Roman"/>
          <w:color w:val="000000"/>
          <w:sz w:val="28"/>
          <w:szCs w:val="28"/>
          <w:lang w:eastAsia="ru-RU"/>
        </w:rPr>
        <w:lastRenderedPageBreak/>
        <w:t>- наличие акта, подтверждающего факт необходимости проведения первоочередных противоаварийных работ, составленного комиссией с участием представителя Администрации, управляющей организации, в управлении которых находится многоквартирный дом, М</w:t>
      </w:r>
      <w:r w:rsidR="004C5BF4">
        <w:rPr>
          <w:rFonts w:ascii="Times New Roman" w:hAnsi="Times New Roman"/>
          <w:color w:val="000000"/>
          <w:sz w:val="28"/>
          <w:szCs w:val="28"/>
          <w:lang w:eastAsia="ru-RU"/>
        </w:rPr>
        <w:t>К</w:t>
      </w:r>
      <w:r w:rsidRPr="00C6005C">
        <w:rPr>
          <w:rFonts w:ascii="Times New Roman" w:hAnsi="Times New Roman"/>
          <w:color w:val="000000"/>
          <w:sz w:val="28"/>
          <w:szCs w:val="28"/>
          <w:lang w:eastAsia="ru-RU"/>
        </w:rPr>
        <w:t>У «Служба заказчика»;</w:t>
      </w:r>
    </w:p>
    <w:p w14:paraId="5936C0F5" w14:textId="77777777" w:rsidR="00857C40" w:rsidRPr="00C6005C" w:rsidRDefault="00857C40" w:rsidP="00F46608">
      <w:pPr>
        <w:spacing w:after="0" w:line="240" w:lineRule="auto"/>
        <w:ind w:firstLine="709"/>
        <w:contextualSpacing/>
        <w:jc w:val="both"/>
        <w:rPr>
          <w:rFonts w:ascii="Times New Roman" w:hAnsi="Times New Roman"/>
          <w:color w:val="000000"/>
          <w:sz w:val="28"/>
          <w:szCs w:val="28"/>
          <w:lang w:eastAsia="ru-RU"/>
        </w:rPr>
      </w:pPr>
      <w:r w:rsidRPr="00C6005C">
        <w:rPr>
          <w:rFonts w:ascii="Times New Roman" w:hAnsi="Times New Roman"/>
          <w:color w:val="000000"/>
          <w:sz w:val="28"/>
          <w:szCs w:val="28"/>
          <w:lang w:eastAsia="ru-RU"/>
        </w:rPr>
        <w:t>3. Представление Претендентом документов, перечень которых утверждается Администрацией;</w:t>
      </w:r>
    </w:p>
    <w:p w14:paraId="249554D1" w14:textId="77777777" w:rsidR="00857C40" w:rsidRPr="00C6005C" w:rsidRDefault="00857C40" w:rsidP="00F46608">
      <w:pPr>
        <w:spacing w:after="0" w:line="240" w:lineRule="auto"/>
        <w:ind w:firstLine="709"/>
        <w:contextualSpacing/>
        <w:jc w:val="both"/>
        <w:rPr>
          <w:rFonts w:ascii="Times New Roman" w:hAnsi="Times New Roman"/>
          <w:color w:val="000000"/>
          <w:sz w:val="28"/>
          <w:szCs w:val="28"/>
          <w:lang w:eastAsia="ru-RU"/>
        </w:rPr>
      </w:pPr>
      <w:r w:rsidRPr="00C6005C">
        <w:rPr>
          <w:rFonts w:ascii="Times New Roman" w:hAnsi="Times New Roman"/>
          <w:color w:val="000000"/>
          <w:sz w:val="28"/>
          <w:szCs w:val="28"/>
          <w:lang w:eastAsia="ru-RU"/>
        </w:rPr>
        <w:t>4. Заключение Соглашения о предоставлении субсидии между Администрацией и получателем субсидии, форма которого разработана Комитетом финансов администрации МО «Выборгский район».</w:t>
      </w:r>
    </w:p>
    <w:p w14:paraId="0FE3994A" w14:textId="7A932CA8" w:rsidR="00857C40" w:rsidRDefault="00857C40" w:rsidP="00F46608">
      <w:pPr>
        <w:spacing w:after="0" w:line="240" w:lineRule="auto"/>
        <w:ind w:firstLine="709"/>
        <w:contextualSpacing/>
        <w:jc w:val="both"/>
        <w:rPr>
          <w:rFonts w:ascii="Times New Roman" w:hAnsi="Times New Roman"/>
          <w:color w:val="000000"/>
          <w:sz w:val="28"/>
          <w:szCs w:val="28"/>
          <w:lang w:eastAsia="ru-RU"/>
        </w:rPr>
      </w:pPr>
      <w:r w:rsidRPr="00C6005C">
        <w:rPr>
          <w:rFonts w:ascii="Times New Roman" w:hAnsi="Times New Roman"/>
          <w:color w:val="000000"/>
          <w:sz w:val="28"/>
          <w:szCs w:val="28"/>
          <w:lang w:eastAsia="ru-RU"/>
        </w:rPr>
        <w:t>5. Соответствие Претендента на получение субсидии на дату подачи заявки следующим требованиям:</w:t>
      </w:r>
    </w:p>
    <w:p w14:paraId="12076558" w14:textId="088B1F5D" w:rsidR="004B3486" w:rsidRPr="004B3486" w:rsidRDefault="004B3486" w:rsidP="00F46608">
      <w:pPr>
        <w:widowControl w:val="0"/>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r w:rsidRPr="004B3486">
        <w:rPr>
          <w:rFonts w:ascii="Times New Roman" w:eastAsia="Times New Roman" w:hAnsi="Times New Roman"/>
          <w:sz w:val="28"/>
          <w:szCs w:val="28"/>
          <w:lang w:eastAsia="ru-RU"/>
        </w:rPr>
        <w:t xml:space="preserve">- Претендент не должен получать в текущем году средств из бюджетов бюджетной системы Российской Федерации в соответствии с иными нормативными правовыми актами, муниципальными правовыми актами на цели проведения </w:t>
      </w:r>
      <w:r w:rsidR="007D2A66">
        <w:rPr>
          <w:rFonts w:ascii="Times New Roman" w:eastAsia="Times New Roman" w:hAnsi="Times New Roman"/>
          <w:sz w:val="28"/>
          <w:szCs w:val="28"/>
          <w:lang w:eastAsia="ru-RU"/>
        </w:rPr>
        <w:t xml:space="preserve">противоаварийных работ в отношении общего имущества </w:t>
      </w:r>
      <w:r w:rsidRPr="004B3486">
        <w:rPr>
          <w:rFonts w:ascii="Times New Roman" w:eastAsia="Times New Roman" w:hAnsi="Times New Roman"/>
          <w:sz w:val="28"/>
          <w:szCs w:val="28"/>
          <w:lang w:eastAsia="ru-RU"/>
        </w:rPr>
        <w:t xml:space="preserve"> многоквартирных домов;</w:t>
      </w:r>
    </w:p>
    <w:p w14:paraId="40C7A0BC" w14:textId="77777777" w:rsidR="004B3486" w:rsidRPr="004B3486" w:rsidRDefault="004B3486" w:rsidP="00F46608">
      <w:pPr>
        <w:widowControl w:val="0"/>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r w:rsidRPr="004B3486">
        <w:rPr>
          <w:rFonts w:ascii="Times New Roman" w:eastAsia="Times New Roman" w:hAnsi="Times New Roman"/>
          <w:sz w:val="28"/>
          <w:szCs w:val="28"/>
          <w:lang w:eastAsia="ru-RU"/>
        </w:rPr>
        <w:t>- Претендент на получение субсидии не должен находиться в реестре недобросовестных поставщиков (подрядчиков, исполнителей) в связи с отказом от исполнения заключенных государственных (муниципальных) контрактов о поставке товаров, выполнении работ, оказании услуг по причине введения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и (или) введением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w:t>
      </w:r>
    </w:p>
    <w:p w14:paraId="456E15E0" w14:textId="77777777" w:rsidR="004B3486" w:rsidRPr="004B3486" w:rsidRDefault="004B3486" w:rsidP="00F46608">
      <w:pPr>
        <w:widowControl w:val="0"/>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r w:rsidRPr="004B3486">
        <w:rPr>
          <w:rFonts w:ascii="Times New Roman" w:eastAsia="Times New Roman" w:hAnsi="Times New Roman"/>
          <w:sz w:val="28"/>
          <w:szCs w:val="28"/>
          <w:lang w:eastAsia="ru-RU"/>
        </w:rPr>
        <w:t>- у Претендента на получение субсидии должна отсутствовать просроченная задолженность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 и иная просроченная задолженность в соответствии с бюджетом бюджетной системы Российской Федерации;</w:t>
      </w:r>
    </w:p>
    <w:p w14:paraId="2B4A1A74" w14:textId="77777777" w:rsidR="004B3486" w:rsidRPr="004B3486" w:rsidRDefault="004B3486" w:rsidP="00F46608">
      <w:pPr>
        <w:widowControl w:val="0"/>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r w:rsidRPr="004B3486">
        <w:rPr>
          <w:rFonts w:ascii="Times New Roman" w:eastAsia="Times New Roman" w:hAnsi="Times New Roman"/>
          <w:sz w:val="28"/>
          <w:szCs w:val="28"/>
          <w:lang w:eastAsia="ru-RU"/>
        </w:rPr>
        <w:t>- Претендент на получение субсидии не должен находиться в процессе реорганизации, ликвидации или банкротства, что подтверждается предоставлением выписки из ЕГРЮЛ.</w:t>
      </w:r>
    </w:p>
    <w:p w14:paraId="54E59314" w14:textId="77777777" w:rsidR="004B3486" w:rsidRPr="004B3486" w:rsidRDefault="004B3486" w:rsidP="00F46608">
      <w:pPr>
        <w:autoSpaceDE w:val="0"/>
        <w:autoSpaceDN w:val="0"/>
        <w:adjustRightInd w:val="0"/>
        <w:spacing w:after="0" w:line="240" w:lineRule="auto"/>
        <w:ind w:firstLine="708"/>
        <w:contextualSpacing/>
        <w:jc w:val="both"/>
        <w:rPr>
          <w:rFonts w:ascii="Times New Roman" w:eastAsia="Times New Roman" w:hAnsi="Times New Roman"/>
          <w:sz w:val="28"/>
          <w:szCs w:val="28"/>
          <w:lang w:eastAsia="ru-RU"/>
        </w:rPr>
      </w:pPr>
      <w:r w:rsidRPr="004B3486">
        <w:rPr>
          <w:rFonts w:ascii="Times New Roman" w:eastAsia="Times New Roman" w:hAnsi="Times New Roman"/>
          <w:sz w:val="28"/>
          <w:szCs w:val="28"/>
          <w:lang w:eastAsia="ru-RU"/>
        </w:rPr>
        <w:t>- В реестре дисквалифицированных лиц должны отсутствовать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претендента на получение субсидии;</w:t>
      </w:r>
    </w:p>
    <w:p w14:paraId="5C6B99D6" w14:textId="6749622A" w:rsidR="00736483" w:rsidRDefault="004B3486" w:rsidP="00F46608">
      <w:pPr>
        <w:widowControl w:val="0"/>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r w:rsidRPr="004B3486">
        <w:rPr>
          <w:rFonts w:ascii="Times New Roman" w:eastAsia="Times New Roman" w:hAnsi="Times New Roman"/>
          <w:sz w:val="28"/>
          <w:szCs w:val="28"/>
          <w:lang w:eastAsia="ru-RU"/>
        </w:rPr>
        <w:t xml:space="preserve">- Претендент на получение субсидии не должен </w:t>
      </w:r>
      <w:r w:rsidR="00736483" w:rsidRPr="00736483">
        <w:rPr>
          <w:rFonts w:ascii="Times New Roman" w:eastAsia="Times New Roman" w:hAnsi="Times New Roman"/>
          <w:sz w:val="28"/>
          <w:szCs w:val="28"/>
          <w:lang w:eastAsia="ru-RU"/>
        </w:rPr>
        <w:t xml:space="preserve">являться иностранным юридическим </w:t>
      </w:r>
      <w:r w:rsidR="00736483">
        <w:rPr>
          <w:rFonts w:ascii="Times New Roman" w:eastAsia="Times New Roman" w:hAnsi="Times New Roman"/>
          <w:sz w:val="28"/>
          <w:szCs w:val="28"/>
          <w:lang w:eastAsia="ru-RU"/>
        </w:rPr>
        <w:t>лицом</w:t>
      </w:r>
      <w:r w:rsidR="00736483" w:rsidRPr="00736483">
        <w:rPr>
          <w:rFonts w:ascii="Times New Roman" w:eastAsia="Times New Roman" w:hAnsi="Times New Roman"/>
          <w:sz w:val="28"/>
          <w:szCs w:val="28"/>
          <w:lang w:eastAsia="ru-RU"/>
        </w:rPr>
        <w:t xml:space="preserve">, в том числе местом регистрации </w:t>
      </w:r>
      <w:r w:rsidR="00736483">
        <w:rPr>
          <w:rFonts w:ascii="Times New Roman" w:eastAsia="Times New Roman" w:hAnsi="Times New Roman"/>
          <w:sz w:val="28"/>
          <w:szCs w:val="28"/>
          <w:lang w:eastAsia="ru-RU"/>
        </w:rPr>
        <w:t>которого</w:t>
      </w:r>
      <w:r w:rsidR="00736483" w:rsidRPr="00736483">
        <w:rPr>
          <w:rFonts w:ascii="Times New Roman" w:eastAsia="Times New Roman" w:hAnsi="Times New Roman"/>
          <w:sz w:val="28"/>
          <w:szCs w:val="28"/>
          <w:lang w:eastAsia="ru-RU"/>
        </w:rPr>
        <w:t xml:space="preserve"> является </w:t>
      </w:r>
      <w:r w:rsidR="00736483" w:rsidRPr="00736483">
        <w:rPr>
          <w:rFonts w:ascii="Times New Roman" w:eastAsia="Times New Roman" w:hAnsi="Times New Roman"/>
          <w:sz w:val="28"/>
          <w:szCs w:val="28"/>
          <w:lang w:eastAsia="ru-RU"/>
        </w:rPr>
        <w:lastRenderedPageBreak/>
        <w:t xml:space="preserve">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w:t>
      </w:r>
      <w:r w:rsidR="00736483">
        <w:rPr>
          <w:rFonts w:ascii="Times New Roman" w:eastAsia="Times New Roman" w:hAnsi="Times New Roman"/>
          <w:sz w:val="28"/>
          <w:szCs w:val="28"/>
          <w:lang w:eastAsia="ru-RU"/>
        </w:rPr>
        <w:t>российским</w:t>
      </w:r>
      <w:r w:rsidR="00736483" w:rsidRPr="00736483">
        <w:rPr>
          <w:rFonts w:ascii="Times New Roman" w:eastAsia="Times New Roman" w:hAnsi="Times New Roman"/>
          <w:sz w:val="28"/>
          <w:szCs w:val="28"/>
          <w:lang w:eastAsia="ru-RU"/>
        </w:rPr>
        <w:t xml:space="preserve"> юридическим </w:t>
      </w:r>
      <w:r w:rsidR="00736483">
        <w:rPr>
          <w:rFonts w:ascii="Times New Roman" w:eastAsia="Times New Roman" w:hAnsi="Times New Roman"/>
          <w:sz w:val="28"/>
          <w:szCs w:val="28"/>
          <w:lang w:eastAsia="ru-RU"/>
        </w:rPr>
        <w:t>лицом</w:t>
      </w:r>
      <w:r w:rsidR="00736483" w:rsidRPr="00736483">
        <w:rPr>
          <w:rFonts w:ascii="Times New Roman" w:eastAsia="Times New Roman" w:hAnsi="Times New Roman"/>
          <w:sz w:val="28"/>
          <w:szCs w:val="28"/>
          <w:lang w:eastAsia="ru-RU"/>
        </w:rPr>
        <w:t xml:space="preserve">, в уставном (складочном) капитале </w:t>
      </w:r>
      <w:proofErr w:type="spellStart"/>
      <w:r w:rsidR="00736483" w:rsidRPr="00736483">
        <w:rPr>
          <w:rFonts w:ascii="Times New Roman" w:eastAsia="Times New Roman" w:hAnsi="Times New Roman"/>
          <w:sz w:val="28"/>
          <w:szCs w:val="28"/>
          <w:lang w:eastAsia="ru-RU"/>
        </w:rPr>
        <w:t>котор</w:t>
      </w:r>
      <w:r w:rsidR="00381D7C">
        <w:rPr>
          <w:rFonts w:ascii="Times New Roman" w:eastAsia="Times New Roman" w:hAnsi="Times New Roman"/>
          <w:sz w:val="28"/>
          <w:szCs w:val="28"/>
          <w:lang w:eastAsia="ru-RU"/>
        </w:rPr>
        <w:t>огно</w:t>
      </w:r>
      <w:proofErr w:type="spellEnd"/>
      <w:r w:rsidR="00736483" w:rsidRPr="00736483">
        <w:rPr>
          <w:rFonts w:ascii="Times New Roman" w:eastAsia="Times New Roman" w:hAnsi="Times New Roman"/>
          <w:sz w:val="28"/>
          <w:szCs w:val="28"/>
          <w:lang w:eastAsia="ru-RU"/>
        </w:rPr>
        <w:t xml:space="preserve"> доля прямого или косвенного (через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2022F734" w14:textId="75A52AE5" w:rsidR="004B3486" w:rsidRPr="004B3486" w:rsidRDefault="004B3486" w:rsidP="00F46608">
      <w:pPr>
        <w:widowControl w:val="0"/>
        <w:autoSpaceDE w:val="0"/>
        <w:autoSpaceDN w:val="0"/>
        <w:adjustRightInd w:val="0"/>
        <w:spacing w:after="0" w:line="240" w:lineRule="auto"/>
        <w:ind w:firstLine="709"/>
        <w:contextualSpacing/>
        <w:jc w:val="both"/>
        <w:rPr>
          <w:rFonts w:ascii="Times New Roman" w:eastAsia="Times New Roman" w:hAnsi="Times New Roman"/>
          <w:sz w:val="28"/>
          <w:szCs w:val="28"/>
          <w:lang w:eastAsia="ru-RU"/>
        </w:rPr>
      </w:pPr>
      <w:r w:rsidRPr="004B3486">
        <w:rPr>
          <w:rFonts w:ascii="Times New Roman" w:eastAsia="Times New Roman" w:hAnsi="Times New Roman"/>
          <w:sz w:val="28"/>
          <w:szCs w:val="28"/>
          <w:lang w:eastAsia="ru-RU"/>
        </w:rPr>
        <w:t>- Претендент на получение субсидии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 (в случае, если такие требования предусмотрены правовым актом);</w:t>
      </w:r>
    </w:p>
    <w:p w14:paraId="436EF059" w14:textId="75A26E3D" w:rsidR="004B3486" w:rsidRPr="00C6005C" w:rsidRDefault="004B3486" w:rsidP="00F46608">
      <w:pPr>
        <w:widowControl w:val="0"/>
        <w:autoSpaceDE w:val="0"/>
        <w:autoSpaceDN w:val="0"/>
        <w:adjustRightInd w:val="0"/>
        <w:spacing w:after="0" w:line="240" w:lineRule="auto"/>
        <w:ind w:firstLine="709"/>
        <w:contextualSpacing/>
        <w:jc w:val="both"/>
        <w:rPr>
          <w:rFonts w:ascii="Times New Roman" w:hAnsi="Times New Roman"/>
          <w:color w:val="000000"/>
          <w:sz w:val="28"/>
          <w:szCs w:val="28"/>
          <w:lang w:eastAsia="ru-RU"/>
        </w:rPr>
      </w:pPr>
      <w:r w:rsidRPr="004B3486">
        <w:rPr>
          <w:rFonts w:ascii="Times New Roman" w:eastAsia="Times New Roman" w:hAnsi="Times New Roman"/>
          <w:sz w:val="28"/>
          <w:szCs w:val="28"/>
          <w:lang w:eastAsia="ru-RU"/>
        </w:rPr>
        <w:t>- у Претендента на получение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52D06357" w14:textId="77777777" w:rsidR="00857C40" w:rsidRPr="00C6005C" w:rsidRDefault="00857C40" w:rsidP="00F46608">
      <w:pPr>
        <w:spacing w:after="0" w:line="240" w:lineRule="auto"/>
        <w:ind w:firstLine="709"/>
        <w:contextualSpacing/>
        <w:jc w:val="both"/>
        <w:rPr>
          <w:rFonts w:ascii="Times New Roman" w:hAnsi="Times New Roman"/>
          <w:sz w:val="28"/>
          <w:szCs w:val="28"/>
          <w:lang w:eastAsia="ru-RU"/>
        </w:rPr>
      </w:pPr>
      <w:r w:rsidRPr="00C6005C">
        <w:rPr>
          <w:rFonts w:ascii="Times New Roman" w:hAnsi="Times New Roman"/>
          <w:color w:val="000000"/>
          <w:sz w:val="28"/>
          <w:szCs w:val="28"/>
          <w:lang w:eastAsia="ru-RU"/>
        </w:rPr>
        <w:t xml:space="preserve">6. </w:t>
      </w:r>
      <w:r w:rsidRPr="00C6005C">
        <w:rPr>
          <w:rFonts w:ascii="Times New Roman" w:hAnsi="Times New Roman"/>
          <w:sz w:val="28"/>
          <w:szCs w:val="28"/>
          <w:lang w:eastAsia="ru-RU"/>
        </w:rPr>
        <w:t>Предоставление субсидий из бюджета МО «Город Выборг» осуществляется на основании соглашений о предоставлении субсидий, заключаемых между Администрацией и получателем субсидии, в которых должны быть предусмотрены:</w:t>
      </w:r>
    </w:p>
    <w:p w14:paraId="1F7FE8C2" w14:textId="77777777" w:rsidR="00857C40" w:rsidRPr="00C6005C" w:rsidRDefault="00857C40" w:rsidP="00F46608">
      <w:pPr>
        <w:spacing w:after="0" w:line="240" w:lineRule="auto"/>
        <w:ind w:firstLine="709"/>
        <w:contextualSpacing/>
        <w:jc w:val="both"/>
        <w:rPr>
          <w:rFonts w:ascii="Times New Roman" w:hAnsi="Times New Roman"/>
          <w:sz w:val="28"/>
          <w:szCs w:val="28"/>
          <w:lang w:eastAsia="ru-RU"/>
        </w:rPr>
      </w:pPr>
      <w:r w:rsidRPr="00C6005C">
        <w:rPr>
          <w:rFonts w:ascii="Times New Roman" w:hAnsi="Times New Roman"/>
          <w:sz w:val="28"/>
          <w:szCs w:val="28"/>
          <w:lang w:eastAsia="ru-RU"/>
        </w:rPr>
        <w:t>- предмет соглашения, которым определяется цель предоставления субсидии;</w:t>
      </w:r>
    </w:p>
    <w:p w14:paraId="09112063" w14:textId="77777777" w:rsidR="00857C40" w:rsidRPr="00C6005C" w:rsidRDefault="00857C40" w:rsidP="00F46608">
      <w:pPr>
        <w:spacing w:after="0" w:line="240" w:lineRule="auto"/>
        <w:ind w:firstLine="709"/>
        <w:contextualSpacing/>
        <w:jc w:val="both"/>
        <w:rPr>
          <w:rFonts w:ascii="Times New Roman" w:hAnsi="Times New Roman"/>
          <w:sz w:val="28"/>
          <w:szCs w:val="28"/>
          <w:lang w:eastAsia="ru-RU"/>
        </w:rPr>
      </w:pPr>
      <w:r w:rsidRPr="00C6005C">
        <w:rPr>
          <w:rFonts w:ascii="Times New Roman" w:hAnsi="Times New Roman"/>
          <w:sz w:val="28"/>
          <w:szCs w:val="28"/>
          <w:lang w:eastAsia="ru-RU"/>
        </w:rPr>
        <w:t>- обязательства сторон, в которых перечисляются условия и сроки предоставления субсидии, размер субсидии;</w:t>
      </w:r>
    </w:p>
    <w:p w14:paraId="71143B7F" w14:textId="77777777" w:rsidR="00857C40" w:rsidRPr="00C6005C" w:rsidRDefault="00857C40" w:rsidP="00F46608">
      <w:pPr>
        <w:spacing w:after="0" w:line="240" w:lineRule="auto"/>
        <w:ind w:firstLine="709"/>
        <w:contextualSpacing/>
        <w:jc w:val="both"/>
        <w:rPr>
          <w:rFonts w:ascii="Times New Roman" w:hAnsi="Times New Roman"/>
          <w:sz w:val="28"/>
          <w:szCs w:val="28"/>
          <w:lang w:eastAsia="ru-RU"/>
        </w:rPr>
      </w:pPr>
      <w:r w:rsidRPr="00C6005C">
        <w:rPr>
          <w:rFonts w:ascii="Times New Roman" w:hAnsi="Times New Roman"/>
          <w:sz w:val="28"/>
          <w:szCs w:val="28"/>
          <w:lang w:eastAsia="ru-RU"/>
        </w:rPr>
        <w:t>- обязательства по целевому использованию субсидии;</w:t>
      </w:r>
    </w:p>
    <w:p w14:paraId="303B668E" w14:textId="77777777" w:rsidR="00857C40" w:rsidRPr="00C6005C" w:rsidRDefault="00857C40" w:rsidP="00F46608">
      <w:pPr>
        <w:spacing w:after="0" w:line="240" w:lineRule="auto"/>
        <w:ind w:firstLine="709"/>
        <w:contextualSpacing/>
        <w:jc w:val="both"/>
        <w:rPr>
          <w:rFonts w:ascii="Times New Roman" w:hAnsi="Times New Roman"/>
          <w:sz w:val="28"/>
          <w:szCs w:val="28"/>
          <w:lang w:eastAsia="ru-RU"/>
        </w:rPr>
      </w:pPr>
      <w:r w:rsidRPr="00C6005C">
        <w:rPr>
          <w:rFonts w:ascii="Times New Roman" w:hAnsi="Times New Roman"/>
          <w:sz w:val="28"/>
          <w:szCs w:val="28"/>
          <w:lang w:eastAsia="ru-RU"/>
        </w:rPr>
        <w:t>-</w:t>
      </w:r>
      <w:r>
        <w:rPr>
          <w:rFonts w:ascii="Times New Roman" w:hAnsi="Times New Roman"/>
          <w:sz w:val="28"/>
          <w:szCs w:val="28"/>
          <w:lang w:eastAsia="ru-RU"/>
        </w:rPr>
        <w:t xml:space="preserve"> </w:t>
      </w:r>
      <w:r w:rsidRPr="00C6005C">
        <w:rPr>
          <w:rFonts w:ascii="Times New Roman" w:hAnsi="Times New Roman"/>
          <w:sz w:val="28"/>
          <w:szCs w:val="28"/>
          <w:lang w:eastAsia="ru-RU"/>
        </w:rPr>
        <w:t>ответственность за несоблюдение условий соглашения, предусматривающая возврат в бюджет МО «Город Выборг» суммы субсидии в случаях ее нецелевого использования в установленные сроки;</w:t>
      </w:r>
    </w:p>
    <w:p w14:paraId="71DA3352" w14:textId="77777777" w:rsidR="00857C40" w:rsidRPr="00C6005C" w:rsidRDefault="00857C40" w:rsidP="00F46608">
      <w:pPr>
        <w:spacing w:after="0" w:line="240" w:lineRule="auto"/>
        <w:ind w:firstLine="709"/>
        <w:contextualSpacing/>
        <w:jc w:val="both"/>
        <w:rPr>
          <w:rFonts w:ascii="Times New Roman" w:hAnsi="Times New Roman"/>
          <w:sz w:val="28"/>
          <w:szCs w:val="28"/>
          <w:lang w:eastAsia="ru-RU"/>
        </w:rPr>
      </w:pPr>
      <w:r w:rsidRPr="00C6005C">
        <w:rPr>
          <w:rFonts w:ascii="Times New Roman" w:hAnsi="Times New Roman"/>
          <w:sz w:val="28"/>
          <w:szCs w:val="28"/>
          <w:lang w:eastAsia="ru-RU"/>
        </w:rPr>
        <w:t>- согласие получателей субсидии на осуществление Администрацией и органами муниципального финансового контроля проверок соблюдения получателями субсидии условий, целей и порядка предоставления субсидии;</w:t>
      </w:r>
    </w:p>
    <w:p w14:paraId="5AEFB38B" w14:textId="77777777" w:rsidR="00857C40" w:rsidRPr="00C6005C" w:rsidRDefault="00857C40" w:rsidP="00F46608">
      <w:pPr>
        <w:spacing w:after="0" w:line="240" w:lineRule="auto"/>
        <w:ind w:firstLine="709"/>
        <w:contextualSpacing/>
        <w:jc w:val="both"/>
        <w:rPr>
          <w:rFonts w:ascii="Times New Roman" w:hAnsi="Times New Roman"/>
          <w:sz w:val="28"/>
          <w:szCs w:val="28"/>
          <w:lang w:eastAsia="ru-RU"/>
        </w:rPr>
      </w:pPr>
      <w:r w:rsidRPr="00C6005C">
        <w:rPr>
          <w:rFonts w:ascii="Times New Roman" w:hAnsi="Times New Roman"/>
          <w:sz w:val="28"/>
          <w:szCs w:val="28"/>
          <w:lang w:eastAsia="ru-RU"/>
        </w:rPr>
        <w:t>- обязанность Администрации проводить проверки выполнения условий соглашения о предоставлении и целевом использовании субсидии;</w:t>
      </w:r>
    </w:p>
    <w:p w14:paraId="38C7C4EC" w14:textId="77777777" w:rsidR="00857C40" w:rsidRPr="00C6005C" w:rsidRDefault="00857C40" w:rsidP="00F46608">
      <w:pPr>
        <w:spacing w:after="0" w:line="240" w:lineRule="auto"/>
        <w:ind w:firstLine="709"/>
        <w:contextualSpacing/>
        <w:jc w:val="both"/>
        <w:rPr>
          <w:rFonts w:ascii="Times New Roman" w:hAnsi="Times New Roman"/>
          <w:color w:val="000000"/>
          <w:sz w:val="28"/>
          <w:szCs w:val="28"/>
          <w:lang w:eastAsia="ru-RU"/>
        </w:rPr>
      </w:pPr>
      <w:r w:rsidRPr="00C6005C">
        <w:rPr>
          <w:rFonts w:ascii="Times New Roman" w:hAnsi="Times New Roman"/>
          <w:color w:val="000000"/>
          <w:sz w:val="28"/>
          <w:szCs w:val="28"/>
          <w:lang w:eastAsia="ru-RU"/>
        </w:rPr>
        <w:t xml:space="preserve">- порядок </w:t>
      </w:r>
      <w:r w:rsidRPr="00C6005C">
        <w:rPr>
          <w:rFonts w:ascii="Times New Roman" w:hAnsi="Times New Roman"/>
          <w:sz w:val="28"/>
          <w:szCs w:val="28"/>
          <w:lang w:eastAsia="ru-RU"/>
        </w:rPr>
        <w:t>расторжения и изменения соглашения.</w:t>
      </w:r>
    </w:p>
    <w:p w14:paraId="62DA5B03" w14:textId="012B4AAF" w:rsidR="00857C40" w:rsidRPr="00C6005C" w:rsidRDefault="00857C40" w:rsidP="00F46608">
      <w:pPr>
        <w:shd w:val="clear" w:color="auto" w:fill="FFFFFF"/>
        <w:tabs>
          <w:tab w:val="left" w:pos="691"/>
        </w:tabs>
        <w:spacing w:after="0" w:line="240" w:lineRule="auto"/>
        <w:ind w:firstLine="709"/>
        <w:contextualSpacing/>
        <w:jc w:val="both"/>
        <w:rPr>
          <w:rFonts w:ascii="Times New Roman" w:hAnsi="Times New Roman"/>
          <w:sz w:val="28"/>
          <w:szCs w:val="28"/>
          <w:lang w:eastAsia="ru-RU"/>
        </w:rPr>
      </w:pPr>
      <w:r w:rsidRPr="00C6005C">
        <w:rPr>
          <w:rFonts w:ascii="Times New Roman" w:hAnsi="Times New Roman"/>
          <w:sz w:val="28"/>
          <w:szCs w:val="28"/>
          <w:lang w:eastAsia="ru-RU"/>
        </w:rPr>
        <w:lastRenderedPageBreak/>
        <w:t>7. К случаям возникновения необходимости в выполнении первоочередных противоаварийных мероприятий в отношении общего имущества многоквартирного дома относится:</w:t>
      </w:r>
    </w:p>
    <w:p w14:paraId="6DE274A7" w14:textId="77777777" w:rsidR="00857C40" w:rsidRPr="00C6005C" w:rsidRDefault="00857C40" w:rsidP="00F46608">
      <w:pPr>
        <w:shd w:val="clear" w:color="auto" w:fill="FFFFFF"/>
        <w:tabs>
          <w:tab w:val="left" w:pos="691"/>
        </w:tabs>
        <w:spacing w:after="0" w:line="240" w:lineRule="auto"/>
        <w:ind w:firstLine="709"/>
        <w:contextualSpacing/>
        <w:jc w:val="both"/>
        <w:rPr>
          <w:rFonts w:ascii="Times New Roman" w:hAnsi="Times New Roman"/>
          <w:sz w:val="28"/>
          <w:szCs w:val="28"/>
          <w:lang w:eastAsia="ru-RU"/>
        </w:rPr>
      </w:pPr>
      <w:r w:rsidRPr="00C6005C">
        <w:rPr>
          <w:rFonts w:ascii="Times New Roman" w:hAnsi="Times New Roman"/>
          <w:sz w:val="28"/>
          <w:szCs w:val="28"/>
          <w:lang w:eastAsia="ru-RU"/>
        </w:rPr>
        <w:t>7.1</w:t>
      </w:r>
      <w:r>
        <w:rPr>
          <w:rFonts w:ascii="Times New Roman" w:hAnsi="Times New Roman"/>
          <w:sz w:val="28"/>
          <w:szCs w:val="28"/>
          <w:lang w:eastAsia="ru-RU"/>
        </w:rPr>
        <w:t>.</w:t>
      </w:r>
      <w:r w:rsidRPr="00C6005C">
        <w:rPr>
          <w:rFonts w:ascii="Times New Roman" w:hAnsi="Times New Roman"/>
          <w:sz w:val="28"/>
          <w:szCs w:val="28"/>
          <w:lang w:eastAsia="ru-RU"/>
        </w:rPr>
        <w:t xml:space="preserve"> При проведении противоаварийных мероприятий в отношении многоквартирных домов, относящихся к категории объектов культурного наследия: </w:t>
      </w:r>
    </w:p>
    <w:p w14:paraId="23A22075" w14:textId="77777777" w:rsidR="00857C40" w:rsidRPr="00C6005C" w:rsidRDefault="00857C40" w:rsidP="00F46608">
      <w:pPr>
        <w:shd w:val="clear" w:color="auto" w:fill="FFFFFF"/>
        <w:tabs>
          <w:tab w:val="left" w:pos="691"/>
        </w:tabs>
        <w:spacing w:after="0" w:line="240" w:lineRule="auto"/>
        <w:ind w:firstLine="709"/>
        <w:contextualSpacing/>
        <w:jc w:val="both"/>
        <w:rPr>
          <w:rFonts w:ascii="Times New Roman" w:hAnsi="Times New Roman"/>
          <w:sz w:val="28"/>
          <w:szCs w:val="28"/>
          <w:lang w:eastAsia="ru-RU"/>
        </w:rPr>
      </w:pPr>
      <w:r w:rsidRPr="00C6005C">
        <w:rPr>
          <w:rFonts w:ascii="Times New Roman" w:hAnsi="Times New Roman"/>
          <w:sz w:val="28"/>
          <w:szCs w:val="28"/>
          <w:lang w:eastAsia="ru-RU"/>
        </w:rPr>
        <w:t xml:space="preserve">- устройство пешеходных галерей вдоль многоквартирных домов, являющихся объектами культурного наследия; </w:t>
      </w:r>
    </w:p>
    <w:p w14:paraId="1DC3F0AA" w14:textId="27A87A0F" w:rsidR="00857C40" w:rsidRPr="00C6005C" w:rsidRDefault="00857C40" w:rsidP="00F46608">
      <w:pPr>
        <w:shd w:val="clear" w:color="auto" w:fill="FFFFFF"/>
        <w:tabs>
          <w:tab w:val="left" w:pos="691"/>
        </w:tabs>
        <w:spacing w:after="0" w:line="240" w:lineRule="auto"/>
        <w:ind w:firstLine="709"/>
        <w:contextualSpacing/>
        <w:jc w:val="both"/>
        <w:rPr>
          <w:rFonts w:ascii="Times New Roman" w:hAnsi="Times New Roman"/>
          <w:sz w:val="28"/>
          <w:szCs w:val="28"/>
          <w:lang w:eastAsia="ru-RU"/>
        </w:rPr>
      </w:pPr>
      <w:r w:rsidRPr="00C6005C">
        <w:rPr>
          <w:rFonts w:ascii="Times New Roman" w:hAnsi="Times New Roman"/>
          <w:sz w:val="28"/>
          <w:szCs w:val="28"/>
          <w:lang w:eastAsia="ru-RU"/>
        </w:rPr>
        <w:t>- проведение комплекса противоаварийных работ на объекте культурного наследия, которому угрожает быстрое разрушение, проводимых в целях улучшения состояния объекта культурного наследия без изменения дошедшего до настоящего времени облика объекта культурного наследия, а именно: подготовка проектной (рабочей) документации по проведению противоаварийных работ на объекте культурного наследия;</w:t>
      </w:r>
    </w:p>
    <w:p w14:paraId="00F45A2A" w14:textId="0320C05E" w:rsidR="00857C40" w:rsidRPr="00C6005C" w:rsidRDefault="00857C40" w:rsidP="00F46608">
      <w:pPr>
        <w:shd w:val="clear" w:color="auto" w:fill="FFFFFF"/>
        <w:tabs>
          <w:tab w:val="left" w:pos="691"/>
        </w:tabs>
        <w:spacing w:after="0" w:line="240" w:lineRule="auto"/>
        <w:ind w:firstLine="709"/>
        <w:contextualSpacing/>
        <w:jc w:val="both"/>
        <w:rPr>
          <w:rFonts w:ascii="Times New Roman" w:hAnsi="Times New Roman"/>
          <w:sz w:val="28"/>
          <w:szCs w:val="28"/>
          <w:lang w:eastAsia="ru-RU"/>
        </w:rPr>
      </w:pPr>
      <w:r w:rsidRPr="00C6005C">
        <w:rPr>
          <w:rFonts w:ascii="Times New Roman" w:hAnsi="Times New Roman"/>
          <w:sz w:val="28"/>
          <w:szCs w:val="28"/>
          <w:lang w:eastAsia="ru-RU"/>
        </w:rPr>
        <w:t xml:space="preserve">- в случае проведения работ, связанных с ремонтом объекта культурного наследия, проводимых в целях поддержания в эксплуатационном </w:t>
      </w:r>
      <w:r w:rsidR="007D2A66">
        <w:rPr>
          <w:rFonts w:ascii="Times New Roman" w:hAnsi="Times New Roman"/>
          <w:sz w:val="28"/>
          <w:szCs w:val="28"/>
          <w:lang w:eastAsia="ru-RU"/>
        </w:rPr>
        <w:t xml:space="preserve">состоянии </w:t>
      </w:r>
      <w:r w:rsidRPr="00C6005C">
        <w:rPr>
          <w:rFonts w:ascii="Times New Roman" w:hAnsi="Times New Roman"/>
          <w:sz w:val="28"/>
          <w:szCs w:val="28"/>
          <w:lang w:eastAsia="ru-RU"/>
        </w:rPr>
        <w:t xml:space="preserve">объекта культурного наследия без изменения его особенностей, составляющих предмет охраны, а именно: подготовка проектной (рабочей) документации, либо рабочих чертежей на проведение локальных ремонтных работ с ведомостью объема таких работ на объекте культурного наследия; </w:t>
      </w:r>
    </w:p>
    <w:p w14:paraId="3933BDC6" w14:textId="77777777" w:rsidR="00857C40" w:rsidRPr="00C6005C" w:rsidRDefault="00857C40" w:rsidP="00F46608">
      <w:pPr>
        <w:shd w:val="clear" w:color="auto" w:fill="FFFFFF"/>
        <w:tabs>
          <w:tab w:val="left" w:pos="691"/>
        </w:tabs>
        <w:spacing w:after="0" w:line="240" w:lineRule="auto"/>
        <w:ind w:firstLine="709"/>
        <w:contextualSpacing/>
        <w:jc w:val="both"/>
        <w:rPr>
          <w:rFonts w:ascii="Times New Roman" w:hAnsi="Times New Roman"/>
          <w:sz w:val="28"/>
          <w:szCs w:val="28"/>
          <w:lang w:eastAsia="ru-RU"/>
        </w:rPr>
      </w:pPr>
      <w:r w:rsidRPr="00C6005C">
        <w:rPr>
          <w:rFonts w:ascii="Times New Roman" w:hAnsi="Times New Roman"/>
          <w:sz w:val="28"/>
          <w:szCs w:val="28"/>
          <w:lang w:eastAsia="ru-RU"/>
        </w:rPr>
        <w:t xml:space="preserve">- установка защитной сетки на фасаде многоквартирного дома, являющегося объектом культурного наследия; </w:t>
      </w:r>
    </w:p>
    <w:p w14:paraId="11041778" w14:textId="77777777" w:rsidR="00857C40" w:rsidRPr="00C6005C" w:rsidRDefault="00857C40" w:rsidP="00F46608">
      <w:pPr>
        <w:shd w:val="clear" w:color="auto" w:fill="FFFFFF"/>
        <w:tabs>
          <w:tab w:val="left" w:pos="691"/>
        </w:tabs>
        <w:spacing w:after="0" w:line="240" w:lineRule="auto"/>
        <w:ind w:firstLine="709"/>
        <w:contextualSpacing/>
        <w:jc w:val="both"/>
        <w:rPr>
          <w:rFonts w:ascii="Times New Roman" w:hAnsi="Times New Roman"/>
          <w:sz w:val="28"/>
          <w:szCs w:val="28"/>
          <w:lang w:eastAsia="ru-RU"/>
        </w:rPr>
      </w:pPr>
      <w:r w:rsidRPr="00C6005C">
        <w:rPr>
          <w:rFonts w:ascii="Times New Roman" w:hAnsi="Times New Roman"/>
          <w:sz w:val="28"/>
          <w:szCs w:val="28"/>
          <w:lang w:eastAsia="ru-RU"/>
        </w:rPr>
        <w:t>- разгрузка и временное укрепление конструкций с фиксацией подвижных элементов;</w:t>
      </w:r>
    </w:p>
    <w:p w14:paraId="650520EC" w14:textId="77777777" w:rsidR="00857C40" w:rsidRPr="00C6005C" w:rsidRDefault="00857C40" w:rsidP="00F46608">
      <w:pPr>
        <w:shd w:val="clear" w:color="auto" w:fill="FFFFFF"/>
        <w:tabs>
          <w:tab w:val="left" w:pos="691"/>
        </w:tabs>
        <w:spacing w:after="0" w:line="240" w:lineRule="auto"/>
        <w:ind w:firstLine="709"/>
        <w:contextualSpacing/>
        <w:jc w:val="both"/>
        <w:rPr>
          <w:rFonts w:ascii="Times New Roman" w:hAnsi="Times New Roman"/>
          <w:sz w:val="28"/>
          <w:szCs w:val="28"/>
          <w:lang w:eastAsia="ru-RU"/>
        </w:rPr>
      </w:pPr>
      <w:r w:rsidRPr="00C6005C">
        <w:rPr>
          <w:rFonts w:ascii="Times New Roman" w:hAnsi="Times New Roman"/>
          <w:sz w:val="28"/>
          <w:szCs w:val="28"/>
          <w:lang w:eastAsia="ru-RU"/>
        </w:rPr>
        <w:t>- установка добавочной конструктивной системы (установка дополнительных опор);</w:t>
      </w:r>
    </w:p>
    <w:p w14:paraId="10CCDEC5" w14:textId="77777777" w:rsidR="00857C40" w:rsidRPr="00C6005C" w:rsidRDefault="00857C40" w:rsidP="00F46608">
      <w:pPr>
        <w:shd w:val="clear" w:color="auto" w:fill="FFFFFF"/>
        <w:tabs>
          <w:tab w:val="left" w:pos="691"/>
        </w:tabs>
        <w:spacing w:after="0" w:line="240" w:lineRule="auto"/>
        <w:ind w:firstLine="709"/>
        <w:contextualSpacing/>
        <w:jc w:val="both"/>
        <w:rPr>
          <w:rFonts w:ascii="Times New Roman" w:hAnsi="Times New Roman"/>
          <w:sz w:val="28"/>
          <w:szCs w:val="28"/>
          <w:lang w:eastAsia="ru-RU"/>
        </w:rPr>
      </w:pPr>
      <w:r w:rsidRPr="00C6005C">
        <w:rPr>
          <w:rFonts w:ascii="Times New Roman" w:hAnsi="Times New Roman"/>
          <w:sz w:val="28"/>
          <w:szCs w:val="28"/>
          <w:lang w:eastAsia="ru-RU"/>
        </w:rPr>
        <w:t>- устройство временной кровли;</w:t>
      </w:r>
    </w:p>
    <w:p w14:paraId="1E8AE7A9" w14:textId="77777777" w:rsidR="00857C40" w:rsidRPr="00C6005C" w:rsidRDefault="00857C40" w:rsidP="00F46608">
      <w:pPr>
        <w:shd w:val="clear" w:color="auto" w:fill="FFFFFF"/>
        <w:tabs>
          <w:tab w:val="left" w:pos="691"/>
        </w:tabs>
        <w:spacing w:after="0" w:line="240" w:lineRule="auto"/>
        <w:ind w:firstLine="709"/>
        <w:contextualSpacing/>
        <w:jc w:val="both"/>
        <w:rPr>
          <w:rFonts w:ascii="Times New Roman" w:hAnsi="Times New Roman"/>
          <w:sz w:val="28"/>
          <w:szCs w:val="28"/>
          <w:lang w:eastAsia="ru-RU"/>
        </w:rPr>
      </w:pPr>
      <w:r w:rsidRPr="00C6005C">
        <w:rPr>
          <w:rFonts w:ascii="Times New Roman" w:hAnsi="Times New Roman"/>
          <w:sz w:val="28"/>
          <w:szCs w:val="28"/>
          <w:lang w:eastAsia="ru-RU"/>
        </w:rPr>
        <w:t>- организация водоотведения;</w:t>
      </w:r>
    </w:p>
    <w:p w14:paraId="51E60BCB" w14:textId="77777777" w:rsidR="00857C40" w:rsidRPr="00C6005C" w:rsidRDefault="00857C40" w:rsidP="00F46608">
      <w:pPr>
        <w:shd w:val="clear" w:color="auto" w:fill="FFFFFF"/>
        <w:tabs>
          <w:tab w:val="left" w:pos="691"/>
        </w:tabs>
        <w:spacing w:after="0" w:line="240" w:lineRule="auto"/>
        <w:ind w:firstLine="709"/>
        <w:contextualSpacing/>
        <w:jc w:val="both"/>
        <w:rPr>
          <w:rFonts w:ascii="Times New Roman" w:hAnsi="Times New Roman"/>
          <w:sz w:val="28"/>
          <w:szCs w:val="28"/>
          <w:lang w:eastAsia="ru-RU"/>
        </w:rPr>
      </w:pPr>
      <w:r w:rsidRPr="00C6005C">
        <w:rPr>
          <w:rFonts w:ascii="Times New Roman" w:hAnsi="Times New Roman"/>
          <w:sz w:val="28"/>
          <w:szCs w:val="28"/>
          <w:lang w:eastAsia="ru-RU"/>
        </w:rPr>
        <w:t>- разборка аварийных участков конструкций;</w:t>
      </w:r>
    </w:p>
    <w:p w14:paraId="015F5CF1" w14:textId="7CEB8993" w:rsidR="00857C40" w:rsidRDefault="00857C40" w:rsidP="00F46608">
      <w:pPr>
        <w:shd w:val="clear" w:color="auto" w:fill="FFFFFF"/>
        <w:tabs>
          <w:tab w:val="left" w:pos="691"/>
        </w:tabs>
        <w:spacing w:after="0" w:line="240" w:lineRule="auto"/>
        <w:ind w:firstLine="709"/>
        <w:contextualSpacing/>
        <w:jc w:val="both"/>
        <w:rPr>
          <w:rFonts w:ascii="Times New Roman" w:hAnsi="Times New Roman"/>
          <w:sz w:val="28"/>
          <w:szCs w:val="28"/>
          <w:lang w:eastAsia="ru-RU"/>
        </w:rPr>
      </w:pPr>
      <w:r w:rsidRPr="00C6005C">
        <w:rPr>
          <w:rFonts w:ascii="Times New Roman" w:hAnsi="Times New Roman"/>
          <w:sz w:val="28"/>
          <w:szCs w:val="28"/>
          <w:lang w:eastAsia="ru-RU"/>
        </w:rPr>
        <w:t>- защитная обработка конструкций;</w:t>
      </w:r>
    </w:p>
    <w:p w14:paraId="7309C436" w14:textId="1B4948BC" w:rsidR="000C741E" w:rsidRDefault="000C741E" w:rsidP="00F46608">
      <w:pPr>
        <w:shd w:val="clear" w:color="auto" w:fill="FFFFFF"/>
        <w:tabs>
          <w:tab w:val="left" w:pos="691"/>
        </w:tabs>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проведение строительного контроля;</w:t>
      </w:r>
    </w:p>
    <w:p w14:paraId="037AC399" w14:textId="5EC37F3A" w:rsidR="000C741E" w:rsidRPr="00C6005C" w:rsidRDefault="00115199" w:rsidP="00F46608">
      <w:pPr>
        <w:shd w:val="clear" w:color="auto" w:fill="FFFFFF"/>
        <w:tabs>
          <w:tab w:val="left" w:pos="691"/>
        </w:tabs>
        <w:spacing w:after="0" w:line="240" w:lineRule="auto"/>
        <w:ind w:firstLine="709"/>
        <w:contextualSpacing/>
        <w:jc w:val="both"/>
        <w:rPr>
          <w:rFonts w:ascii="Times New Roman" w:hAnsi="Times New Roman"/>
          <w:sz w:val="28"/>
          <w:szCs w:val="28"/>
          <w:lang w:eastAsia="ru-RU"/>
        </w:rPr>
      </w:pPr>
      <w:r>
        <w:rPr>
          <w:rFonts w:ascii="Times New Roman" w:hAnsi="Times New Roman"/>
          <w:sz w:val="28"/>
          <w:szCs w:val="28"/>
          <w:lang w:eastAsia="ru-RU"/>
        </w:rPr>
        <w:t>- проведение авторского надзора</w:t>
      </w:r>
    </w:p>
    <w:p w14:paraId="576CA5B3" w14:textId="5CED68F1" w:rsidR="00031F67" w:rsidRDefault="00857C40" w:rsidP="00F46608">
      <w:pPr>
        <w:shd w:val="clear" w:color="auto" w:fill="FFFFFF"/>
        <w:tabs>
          <w:tab w:val="left" w:pos="691"/>
        </w:tabs>
        <w:spacing w:after="0" w:line="240" w:lineRule="auto"/>
        <w:ind w:firstLine="709"/>
        <w:contextualSpacing/>
        <w:jc w:val="both"/>
        <w:rPr>
          <w:rFonts w:ascii="Times New Roman" w:hAnsi="Times New Roman"/>
          <w:sz w:val="28"/>
          <w:szCs w:val="28"/>
          <w:lang w:eastAsia="ru-RU"/>
        </w:rPr>
      </w:pPr>
      <w:r w:rsidRPr="00C6005C">
        <w:rPr>
          <w:rFonts w:ascii="Times New Roman" w:hAnsi="Times New Roman"/>
          <w:sz w:val="28"/>
          <w:szCs w:val="28"/>
          <w:lang w:eastAsia="ru-RU"/>
        </w:rPr>
        <w:t>Перечень не является исчерпывающим и определяется организацией, имеющей лицензию на осуществление деятельности по сохранению объектов культурного наследия (памятников истории и культуры) народов Российской Федерации, виды работ должны быть согласованы в порядке, предусмотренном Комитет</w:t>
      </w:r>
      <w:r w:rsidR="00031F67">
        <w:rPr>
          <w:rFonts w:ascii="Times New Roman" w:hAnsi="Times New Roman"/>
          <w:sz w:val="28"/>
          <w:szCs w:val="28"/>
          <w:lang w:eastAsia="ru-RU"/>
        </w:rPr>
        <w:t>ом</w:t>
      </w:r>
      <w:r w:rsidRPr="00C6005C">
        <w:rPr>
          <w:rFonts w:ascii="Times New Roman" w:hAnsi="Times New Roman"/>
          <w:sz w:val="28"/>
          <w:szCs w:val="28"/>
          <w:lang w:eastAsia="ru-RU"/>
        </w:rPr>
        <w:t xml:space="preserve"> по </w:t>
      </w:r>
      <w:r w:rsidR="00031F67">
        <w:rPr>
          <w:rFonts w:ascii="Times New Roman" w:hAnsi="Times New Roman"/>
          <w:sz w:val="28"/>
          <w:szCs w:val="28"/>
          <w:lang w:eastAsia="ru-RU"/>
        </w:rPr>
        <w:t>сохранению объектов культурного наследия Ленинградской области.</w:t>
      </w:r>
    </w:p>
    <w:p w14:paraId="5892931D" w14:textId="1BB08E9F" w:rsidR="00857C40" w:rsidRPr="00C6005C" w:rsidRDefault="00857C40" w:rsidP="00F46608">
      <w:pPr>
        <w:shd w:val="clear" w:color="auto" w:fill="FFFFFF"/>
        <w:tabs>
          <w:tab w:val="left" w:pos="691"/>
        </w:tabs>
        <w:spacing w:after="0" w:line="240" w:lineRule="auto"/>
        <w:ind w:firstLine="709"/>
        <w:contextualSpacing/>
        <w:jc w:val="both"/>
        <w:rPr>
          <w:rFonts w:ascii="Times New Roman" w:hAnsi="Times New Roman"/>
          <w:sz w:val="28"/>
          <w:szCs w:val="28"/>
          <w:lang w:eastAsia="ru-RU"/>
        </w:rPr>
      </w:pPr>
      <w:r w:rsidRPr="00C6005C">
        <w:rPr>
          <w:rFonts w:ascii="Times New Roman" w:hAnsi="Times New Roman"/>
          <w:sz w:val="28"/>
          <w:szCs w:val="28"/>
          <w:lang w:eastAsia="ru-RU"/>
        </w:rPr>
        <w:t xml:space="preserve">7.2. При проведении противоаварийных мероприятий в отношении многоквартирных домов, признанных аварийными, подлежащими сносу, в соответствии с действующим законодательством, однако многоквартирный дом не включен в программу по расселению, либо срок расселения превышает 3 года с даты признания аварийным и в результате комиссионного выхода в составе представителя Администрации, </w:t>
      </w:r>
      <w:r w:rsidR="007D2A66">
        <w:rPr>
          <w:rFonts w:ascii="Times New Roman" w:hAnsi="Times New Roman"/>
          <w:sz w:val="28"/>
          <w:szCs w:val="28"/>
          <w:lang w:eastAsia="ru-RU"/>
        </w:rPr>
        <w:t>МКУ</w:t>
      </w:r>
      <w:r w:rsidRPr="00C6005C">
        <w:rPr>
          <w:rFonts w:ascii="Times New Roman" w:hAnsi="Times New Roman"/>
          <w:sz w:val="28"/>
          <w:szCs w:val="28"/>
          <w:lang w:eastAsia="ru-RU"/>
        </w:rPr>
        <w:t xml:space="preserve"> </w:t>
      </w:r>
      <w:r w:rsidRPr="00C6005C">
        <w:rPr>
          <w:rFonts w:ascii="Times New Roman" w:hAnsi="Times New Roman"/>
          <w:sz w:val="28"/>
          <w:szCs w:val="28"/>
          <w:lang w:eastAsia="ru-RU"/>
        </w:rPr>
        <w:lastRenderedPageBreak/>
        <w:t xml:space="preserve">«Служба заказчика», управляющей организации, в управлении которой </w:t>
      </w:r>
      <w:r w:rsidR="007D2A66">
        <w:rPr>
          <w:rFonts w:ascii="Times New Roman" w:hAnsi="Times New Roman"/>
          <w:sz w:val="28"/>
          <w:szCs w:val="28"/>
          <w:lang w:eastAsia="ru-RU"/>
        </w:rPr>
        <w:t xml:space="preserve">                                            </w:t>
      </w:r>
      <w:r w:rsidRPr="00C6005C">
        <w:rPr>
          <w:rFonts w:ascii="Times New Roman" w:hAnsi="Times New Roman"/>
          <w:sz w:val="28"/>
          <w:szCs w:val="28"/>
          <w:lang w:eastAsia="ru-RU"/>
        </w:rPr>
        <w:t>находится многоквартирный дом, установлено, что состояние несущих, ограждающих конструкций несет в себе угрозу жизни и здоровью жителей.</w:t>
      </w:r>
    </w:p>
    <w:p w14:paraId="0A229FE6" w14:textId="5D41DCCA" w:rsidR="00857C40" w:rsidRPr="00C6005C" w:rsidRDefault="00857C40" w:rsidP="00F46608">
      <w:pPr>
        <w:shd w:val="clear" w:color="auto" w:fill="FFFFFF"/>
        <w:tabs>
          <w:tab w:val="left" w:pos="691"/>
        </w:tabs>
        <w:spacing w:after="0" w:line="240" w:lineRule="auto"/>
        <w:ind w:firstLine="709"/>
        <w:contextualSpacing/>
        <w:jc w:val="both"/>
        <w:rPr>
          <w:rFonts w:ascii="Times New Roman" w:hAnsi="Times New Roman"/>
          <w:sz w:val="28"/>
          <w:szCs w:val="28"/>
          <w:lang w:eastAsia="ru-RU"/>
        </w:rPr>
      </w:pPr>
      <w:r w:rsidRPr="00C6005C">
        <w:rPr>
          <w:rFonts w:ascii="Times New Roman" w:hAnsi="Times New Roman"/>
          <w:sz w:val="28"/>
          <w:szCs w:val="28"/>
          <w:lang w:eastAsia="ru-RU"/>
        </w:rPr>
        <w:t xml:space="preserve">- подготовка проектной, сметной документации на проведение первоочередных противоаварийных работ, </w:t>
      </w:r>
      <w:r w:rsidR="00115199">
        <w:rPr>
          <w:rFonts w:ascii="Times New Roman" w:hAnsi="Times New Roman"/>
          <w:sz w:val="28"/>
          <w:szCs w:val="28"/>
          <w:lang w:eastAsia="ru-RU"/>
        </w:rPr>
        <w:t>строительный контроль, авторский надзор.</w:t>
      </w:r>
    </w:p>
    <w:p w14:paraId="6D5CDE4B" w14:textId="20BC6396" w:rsidR="00857C40" w:rsidRPr="00C6005C" w:rsidRDefault="00857C40" w:rsidP="00F46608">
      <w:pPr>
        <w:shd w:val="clear" w:color="auto" w:fill="FFFFFF"/>
        <w:tabs>
          <w:tab w:val="left" w:pos="691"/>
        </w:tabs>
        <w:spacing w:after="0" w:line="240" w:lineRule="auto"/>
        <w:ind w:firstLine="709"/>
        <w:contextualSpacing/>
        <w:jc w:val="both"/>
        <w:rPr>
          <w:rFonts w:ascii="Times New Roman" w:hAnsi="Times New Roman"/>
          <w:sz w:val="28"/>
          <w:szCs w:val="28"/>
          <w:lang w:eastAsia="ru-RU"/>
        </w:rPr>
      </w:pPr>
      <w:r w:rsidRPr="00C6005C">
        <w:rPr>
          <w:rFonts w:ascii="Times New Roman" w:hAnsi="Times New Roman"/>
          <w:sz w:val="28"/>
          <w:szCs w:val="28"/>
          <w:lang w:eastAsia="ru-RU"/>
        </w:rPr>
        <w:t xml:space="preserve">- строительно-монтажные первоочередные противоаварийные работы, необходимость в которых установлена комиссией в составе представителя Администрации, </w:t>
      </w:r>
      <w:r w:rsidR="007D2A66">
        <w:rPr>
          <w:rFonts w:ascii="Times New Roman" w:hAnsi="Times New Roman"/>
          <w:sz w:val="28"/>
          <w:szCs w:val="28"/>
          <w:lang w:eastAsia="ru-RU"/>
        </w:rPr>
        <w:t>МКУ</w:t>
      </w:r>
      <w:r w:rsidRPr="00C6005C">
        <w:rPr>
          <w:rFonts w:ascii="Times New Roman" w:hAnsi="Times New Roman"/>
          <w:sz w:val="28"/>
          <w:szCs w:val="28"/>
          <w:lang w:eastAsia="ru-RU"/>
        </w:rPr>
        <w:t xml:space="preserve"> «Служба заказчика», управляющей организации, в управлении которой находится многоквартирный дом.</w:t>
      </w:r>
    </w:p>
    <w:p w14:paraId="1EC8D5BD" w14:textId="1F7BEB5D" w:rsidR="00857C40" w:rsidRPr="00C6005C" w:rsidRDefault="00857C40" w:rsidP="00F46608">
      <w:pPr>
        <w:shd w:val="clear" w:color="auto" w:fill="FFFFFF"/>
        <w:tabs>
          <w:tab w:val="left" w:pos="691"/>
        </w:tabs>
        <w:spacing w:after="0" w:line="240" w:lineRule="auto"/>
        <w:ind w:firstLine="709"/>
        <w:contextualSpacing/>
        <w:jc w:val="both"/>
        <w:rPr>
          <w:rFonts w:ascii="Times New Roman" w:hAnsi="Times New Roman"/>
          <w:color w:val="000000"/>
          <w:sz w:val="28"/>
          <w:szCs w:val="28"/>
          <w:lang w:eastAsia="ru-RU"/>
        </w:rPr>
      </w:pPr>
      <w:r w:rsidRPr="00C6005C">
        <w:rPr>
          <w:rFonts w:ascii="Times New Roman" w:hAnsi="Times New Roman"/>
          <w:sz w:val="28"/>
          <w:szCs w:val="28"/>
          <w:lang w:eastAsia="ru-RU"/>
        </w:rPr>
        <w:t xml:space="preserve">8. Размер субсидии определяется сметной стоимостью и объемом строительно-монтажных работ, стоимостью строительного контроля, </w:t>
      </w:r>
      <w:r w:rsidR="006C62A9">
        <w:rPr>
          <w:rFonts w:ascii="Times New Roman" w:hAnsi="Times New Roman"/>
          <w:sz w:val="28"/>
          <w:szCs w:val="28"/>
          <w:lang w:eastAsia="ru-RU"/>
        </w:rPr>
        <w:t xml:space="preserve">авторского надзора, </w:t>
      </w:r>
      <w:r w:rsidRPr="00C6005C">
        <w:rPr>
          <w:rFonts w:ascii="Times New Roman" w:hAnsi="Times New Roman"/>
          <w:sz w:val="28"/>
          <w:szCs w:val="28"/>
          <w:lang w:eastAsia="ru-RU"/>
        </w:rPr>
        <w:t xml:space="preserve">стоимостью выполненной проектной документации. Также в сумму субсидии может быть включено проведение экспертизы проектной документации в случае, если законодательством Российской Федерации требуется ее проведение (при условии ее положительного заключения) и проведение историко-культурной экспертизы в отношении многоквартирных домов, являющихся объектами культурного наследия, </w:t>
      </w:r>
      <w:r w:rsidRPr="00C6005C">
        <w:rPr>
          <w:rFonts w:ascii="Times New Roman" w:hAnsi="Times New Roman"/>
          <w:b/>
          <w:sz w:val="28"/>
          <w:szCs w:val="28"/>
          <w:lang w:eastAsia="ru-RU"/>
        </w:rPr>
        <w:t>в</w:t>
      </w:r>
      <w:r w:rsidRPr="00C6005C">
        <w:rPr>
          <w:rFonts w:ascii="Times New Roman" w:hAnsi="Times New Roman"/>
          <w:sz w:val="28"/>
          <w:szCs w:val="28"/>
          <w:lang w:eastAsia="ru-RU"/>
        </w:rPr>
        <w:t xml:space="preserve"> случае если законодательством Российской Федерации требуется проведение такой экспертизы.</w:t>
      </w:r>
    </w:p>
    <w:p w14:paraId="19BC7C1E" w14:textId="77777777" w:rsidR="00857C40" w:rsidRPr="00C6005C" w:rsidRDefault="00857C40" w:rsidP="00F46608">
      <w:pPr>
        <w:shd w:val="clear" w:color="auto" w:fill="FFFFFF"/>
        <w:tabs>
          <w:tab w:val="left" w:pos="691"/>
        </w:tabs>
        <w:spacing w:after="0" w:line="240" w:lineRule="auto"/>
        <w:ind w:firstLine="709"/>
        <w:contextualSpacing/>
        <w:jc w:val="both"/>
        <w:rPr>
          <w:rFonts w:ascii="Times New Roman" w:hAnsi="Times New Roman"/>
          <w:sz w:val="28"/>
          <w:szCs w:val="28"/>
          <w:lang w:eastAsia="ru-RU"/>
        </w:rPr>
      </w:pPr>
      <w:r w:rsidRPr="00C6005C">
        <w:rPr>
          <w:rFonts w:ascii="Times New Roman" w:hAnsi="Times New Roman"/>
          <w:color w:val="000000"/>
          <w:sz w:val="28"/>
          <w:szCs w:val="28"/>
          <w:lang w:eastAsia="ru-RU"/>
        </w:rPr>
        <w:t xml:space="preserve">9. </w:t>
      </w:r>
      <w:r w:rsidRPr="00C6005C">
        <w:rPr>
          <w:rFonts w:ascii="Times New Roman" w:hAnsi="Times New Roman"/>
          <w:sz w:val="28"/>
          <w:szCs w:val="28"/>
          <w:lang w:eastAsia="ru-RU"/>
        </w:rPr>
        <w:t>Предельный размер предоставляемой субсидии определяется по формуле, установленной Администрацией и не может превышать средств, запланированных бюджетом на текущий год.</w:t>
      </w:r>
    </w:p>
    <w:p w14:paraId="6EF2572C" w14:textId="77777777" w:rsidR="00857C40" w:rsidRPr="00C6005C" w:rsidRDefault="00857C40" w:rsidP="00F46608">
      <w:pPr>
        <w:shd w:val="clear" w:color="auto" w:fill="FFFFFF"/>
        <w:tabs>
          <w:tab w:val="left" w:pos="691"/>
        </w:tabs>
        <w:spacing w:after="0" w:line="240" w:lineRule="auto"/>
        <w:ind w:firstLine="709"/>
        <w:contextualSpacing/>
        <w:jc w:val="both"/>
        <w:rPr>
          <w:rFonts w:ascii="Times New Roman" w:hAnsi="Times New Roman"/>
          <w:sz w:val="28"/>
          <w:szCs w:val="28"/>
          <w:lang w:eastAsia="ru-RU"/>
        </w:rPr>
      </w:pPr>
      <w:r w:rsidRPr="00C6005C">
        <w:rPr>
          <w:rFonts w:ascii="Times New Roman" w:hAnsi="Times New Roman"/>
          <w:sz w:val="28"/>
          <w:szCs w:val="28"/>
          <w:lang w:eastAsia="ru-RU"/>
        </w:rPr>
        <w:t>10. При формировании проекта решения совета депутатов муниципального образования «Город Выборг» Ленинградской области «О бюджете муниципального образования «Город Выборг» Ленинградской области»  (проекта решения совета депутатов муниципального образования «Город Выборг» Ленинградской области «О внесении изменений в решение «О бюджете муниципального образования «Город Выборг» Ленинградской области») сведения о субсидиях размещаются не позднее одного рабочего дня до даты проведения совета депутатов муниципального образования «Город Выборг» Ленинградской области на едином портале бюджетной системы Российской Федерации в сети "Интернет" при наличии технической возможности.</w:t>
      </w:r>
    </w:p>
    <w:p w14:paraId="62072FBD" w14:textId="77777777" w:rsidR="00857C40" w:rsidRPr="00C6005C" w:rsidRDefault="00857C40" w:rsidP="00F46608">
      <w:pPr>
        <w:shd w:val="clear" w:color="auto" w:fill="FFFFFF"/>
        <w:tabs>
          <w:tab w:val="left" w:pos="691"/>
        </w:tabs>
        <w:spacing w:after="0" w:line="240" w:lineRule="auto"/>
        <w:ind w:firstLine="709"/>
        <w:contextualSpacing/>
        <w:jc w:val="both"/>
        <w:rPr>
          <w:rFonts w:ascii="Times New Roman" w:hAnsi="Times New Roman"/>
          <w:sz w:val="28"/>
          <w:szCs w:val="28"/>
          <w:lang w:eastAsia="ru-RU"/>
        </w:rPr>
      </w:pPr>
      <w:r w:rsidRPr="00C6005C">
        <w:rPr>
          <w:rFonts w:ascii="Times New Roman" w:hAnsi="Times New Roman"/>
          <w:sz w:val="28"/>
          <w:szCs w:val="28"/>
          <w:lang w:eastAsia="ru-RU"/>
        </w:rPr>
        <w:t>11. Перечисление субсидии осуществляется на основании перечня документов, определяемого Администрацией.</w:t>
      </w:r>
    </w:p>
    <w:p w14:paraId="48BF5022" w14:textId="77777777" w:rsidR="00857C40" w:rsidRPr="00C6005C" w:rsidRDefault="00857C40" w:rsidP="00F46608">
      <w:pPr>
        <w:shd w:val="clear" w:color="auto" w:fill="FFFFFF"/>
        <w:tabs>
          <w:tab w:val="left" w:pos="691"/>
        </w:tabs>
        <w:spacing w:after="0" w:line="240" w:lineRule="auto"/>
        <w:ind w:firstLine="709"/>
        <w:contextualSpacing/>
        <w:jc w:val="both"/>
        <w:rPr>
          <w:rFonts w:ascii="Times New Roman" w:hAnsi="Times New Roman"/>
          <w:sz w:val="28"/>
          <w:szCs w:val="28"/>
          <w:lang w:eastAsia="ru-RU"/>
        </w:rPr>
      </w:pPr>
      <w:r w:rsidRPr="00C6005C">
        <w:rPr>
          <w:rFonts w:ascii="Times New Roman" w:hAnsi="Times New Roman"/>
          <w:sz w:val="28"/>
          <w:szCs w:val="28"/>
          <w:lang w:eastAsia="ru-RU"/>
        </w:rPr>
        <w:t>12. Отказ в предоставлении субсидии осуществляется в случаях:</w:t>
      </w:r>
    </w:p>
    <w:p w14:paraId="6E720676" w14:textId="77777777" w:rsidR="00857C40" w:rsidRPr="00C6005C" w:rsidRDefault="00857C40" w:rsidP="00F46608">
      <w:pPr>
        <w:shd w:val="clear" w:color="auto" w:fill="FFFFFF"/>
        <w:tabs>
          <w:tab w:val="left" w:pos="691"/>
        </w:tabs>
        <w:spacing w:after="0" w:line="240" w:lineRule="auto"/>
        <w:ind w:firstLine="709"/>
        <w:contextualSpacing/>
        <w:jc w:val="both"/>
        <w:rPr>
          <w:rFonts w:ascii="Times New Roman" w:hAnsi="Times New Roman"/>
          <w:sz w:val="28"/>
          <w:szCs w:val="28"/>
          <w:lang w:eastAsia="ru-RU"/>
        </w:rPr>
      </w:pPr>
      <w:r w:rsidRPr="00C6005C">
        <w:rPr>
          <w:rFonts w:ascii="Times New Roman" w:hAnsi="Times New Roman"/>
          <w:sz w:val="28"/>
          <w:szCs w:val="28"/>
          <w:lang w:eastAsia="ru-RU"/>
        </w:rPr>
        <w:t>- непредставления (предоставления не в полном объеме) документов, перечень которых устанавливается Администрацией;</w:t>
      </w:r>
    </w:p>
    <w:p w14:paraId="276EBC1A" w14:textId="77777777" w:rsidR="00857C40" w:rsidRPr="00C6005C" w:rsidRDefault="00857C40" w:rsidP="00F46608">
      <w:pPr>
        <w:shd w:val="clear" w:color="auto" w:fill="FFFFFF"/>
        <w:tabs>
          <w:tab w:val="left" w:pos="691"/>
        </w:tabs>
        <w:spacing w:after="0" w:line="240" w:lineRule="auto"/>
        <w:ind w:firstLine="709"/>
        <w:contextualSpacing/>
        <w:jc w:val="both"/>
        <w:rPr>
          <w:rFonts w:ascii="Times New Roman" w:hAnsi="Times New Roman"/>
          <w:sz w:val="28"/>
          <w:szCs w:val="28"/>
          <w:lang w:eastAsia="ru-RU"/>
        </w:rPr>
      </w:pPr>
      <w:r w:rsidRPr="00C6005C">
        <w:rPr>
          <w:rFonts w:ascii="Times New Roman" w:hAnsi="Times New Roman"/>
          <w:sz w:val="28"/>
          <w:szCs w:val="28"/>
          <w:lang w:eastAsia="ru-RU"/>
        </w:rPr>
        <w:t>- представления документов, которые по форме и (или) содержанию не соответствуют требованиям действующего законодательства;</w:t>
      </w:r>
    </w:p>
    <w:p w14:paraId="5E330630" w14:textId="77777777" w:rsidR="00857C40" w:rsidRPr="00C6005C" w:rsidRDefault="00857C40" w:rsidP="00F46608">
      <w:pPr>
        <w:shd w:val="clear" w:color="auto" w:fill="FFFFFF"/>
        <w:tabs>
          <w:tab w:val="left" w:pos="691"/>
        </w:tabs>
        <w:spacing w:after="0" w:line="240" w:lineRule="auto"/>
        <w:ind w:firstLine="709"/>
        <w:contextualSpacing/>
        <w:jc w:val="both"/>
        <w:rPr>
          <w:rFonts w:ascii="Times New Roman" w:hAnsi="Times New Roman"/>
          <w:sz w:val="28"/>
          <w:szCs w:val="28"/>
          <w:lang w:eastAsia="ru-RU"/>
        </w:rPr>
      </w:pPr>
      <w:r w:rsidRPr="00C6005C">
        <w:rPr>
          <w:rFonts w:ascii="Times New Roman" w:hAnsi="Times New Roman"/>
          <w:sz w:val="28"/>
          <w:szCs w:val="28"/>
          <w:lang w:eastAsia="ru-RU"/>
        </w:rPr>
        <w:t>- Претендент не соответствует условиям предоставления субсидии, устанавливаемым Порядком;</w:t>
      </w:r>
    </w:p>
    <w:p w14:paraId="668149FC" w14:textId="6FDC8E17" w:rsidR="00857C40" w:rsidRPr="00C6005C" w:rsidRDefault="00857C40" w:rsidP="00F46608">
      <w:pPr>
        <w:shd w:val="clear" w:color="auto" w:fill="FFFFFF"/>
        <w:tabs>
          <w:tab w:val="left" w:pos="691"/>
        </w:tabs>
        <w:spacing w:after="0" w:line="240" w:lineRule="auto"/>
        <w:ind w:firstLine="709"/>
        <w:contextualSpacing/>
        <w:jc w:val="both"/>
        <w:rPr>
          <w:rFonts w:ascii="Times New Roman" w:hAnsi="Times New Roman"/>
          <w:sz w:val="28"/>
          <w:szCs w:val="28"/>
          <w:lang w:eastAsia="ru-RU"/>
        </w:rPr>
      </w:pPr>
      <w:r w:rsidRPr="00C6005C">
        <w:rPr>
          <w:rFonts w:ascii="Times New Roman" w:hAnsi="Times New Roman"/>
          <w:sz w:val="28"/>
          <w:szCs w:val="28"/>
          <w:lang w:eastAsia="ru-RU"/>
        </w:rPr>
        <w:t>- Первоочередные противоаварийные работ</w:t>
      </w:r>
      <w:r w:rsidR="00B62DE7">
        <w:rPr>
          <w:rFonts w:ascii="Times New Roman" w:hAnsi="Times New Roman"/>
          <w:sz w:val="28"/>
          <w:szCs w:val="28"/>
          <w:lang w:eastAsia="ru-RU"/>
        </w:rPr>
        <w:t>ы</w:t>
      </w:r>
      <w:r w:rsidRPr="00C6005C">
        <w:rPr>
          <w:rFonts w:ascii="Times New Roman" w:hAnsi="Times New Roman"/>
          <w:sz w:val="28"/>
          <w:szCs w:val="28"/>
          <w:lang w:eastAsia="ru-RU"/>
        </w:rPr>
        <w:t xml:space="preserve"> общего имущества в многоквартирном доме, не произведены в </w:t>
      </w:r>
      <w:r w:rsidR="00B62DE7">
        <w:rPr>
          <w:rFonts w:ascii="Times New Roman" w:hAnsi="Times New Roman"/>
          <w:sz w:val="28"/>
          <w:szCs w:val="28"/>
          <w:lang w:eastAsia="ru-RU"/>
        </w:rPr>
        <w:t>2022-2023 годах</w:t>
      </w:r>
      <w:r w:rsidRPr="00C6005C">
        <w:rPr>
          <w:rFonts w:ascii="Times New Roman" w:hAnsi="Times New Roman"/>
          <w:sz w:val="28"/>
          <w:szCs w:val="28"/>
          <w:lang w:eastAsia="ru-RU"/>
        </w:rPr>
        <w:t>;</w:t>
      </w:r>
    </w:p>
    <w:p w14:paraId="09002DA1" w14:textId="77777777" w:rsidR="00857C40" w:rsidRPr="00C6005C" w:rsidRDefault="00857C40" w:rsidP="00F46608">
      <w:pPr>
        <w:shd w:val="clear" w:color="auto" w:fill="FFFFFF"/>
        <w:tabs>
          <w:tab w:val="left" w:pos="691"/>
        </w:tabs>
        <w:spacing w:after="0" w:line="240" w:lineRule="auto"/>
        <w:ind w:firstLine="709"/>
        <w:contextualSpacing/>
        <w:jc w:val="both"/>
        <w:rPr>
          <w:rFonts w:ascii="Times New Roman" w:hAnsi="Times New Roman"/>
          <w:sz w:val="28"/>
          <w:szCs w:val="28"/>
          <w:lang w:eastAsia="ru-RU"/>
        </w:rPr>
      </w:pPr>
      <w:r w:rsidRPr="00C6005C">
        <w:rPr>
          <w:rFonts w:ascii="Times New Roman" w:hAnsi="Times New Roman"/>
          <w:sz w:val="28"/>
          <w:szCs w:val="28"/>
          <w:lang w:eastAsia="ru-RU"/>
        </w:rPr>
        <w:lastRenderedPageBreak/>
        <w:t>- отсутствия лимитов бюджетных ассигнований;</w:t>
      </w:r>
    </w:p>
    <w:p w14:paraId="66E32E3C" w14:textId="77777777" w:rsidR="00857C40" w:rsidRPr="00C6005C" w:rsidRDefault="00857C40" w:rsidP="00F46608">
      <w:pPr>
        <w:shd w:val="clear" w:color="auto" w:fill="FFFFFF"/>
        <w:tabs>
          <w:tab w:val="left" w:pos="691"/>
        </w:tabs>
        <w:spacing w:after="0" w:line="240" w:lineRule="auto"/>
        <w:ind w:firstLine="709"/>
        <w:contextualSpacing/>
        <w:jc w:val="both"/>
        <w:rPr>
          <w:rFonts w:ascii="Times New Roman" w:hAnsi="Times New Roman"/>
          <w:sz w:val="28"/>
          <w:szCs w:val="28"/>
          <w:lang w:eastAsia="ru-RU"/>
        </w:rPr>
      </w:pPr>
      <w:r w:rsidRPr="00C6005C">
        <w:rPr>
          <w:rFonts w:ascii="Times New Roman" w:hAnsi="Times New Roman"/>
          <w:sz w:val="28"/>
          <w:szCs w:val="28"/>
          <w:lang w:eastAsia="ru-RU"/>
        </w:rPr>
        <w:t>- предоставление недостоверной информации.</w:t>
      </w:r>
    </w:p>
    <w:p w14:paraId="3471AF34" w14:textId="77777777" w:rsidR="00857C40" w:rsidRPr="00C6005C" w:rsidRDefault="00857C40" w:rsidP="00F46608">
      <w:pPr>
        <w:shd w:val="clear" w:color="auto" w:fill="FFFFFF"/>
        <w:tabs>
          <w:tab w:val="left" w:pos="691"/>
        </w:tabs>
        <w:spacing w:after="0" w:line="240" w:lineRule="auto"/>
        <w:ind w:firstLine="709"/>
        <w:contextualSpacing/>
        <w:jc w:val="both"/>
        <w:rPr>
          <w:rFonts w:ascii="Times New Roman" w:hAnsi="Times New Roman"/>
          <w:sz w:val="28"/>
          <w:szCs w:val="28"/>
          <w:lang w:eastAsia="ru-RU"/>
        </w:rPr>
      </w:pPr>
      <w:r w:rsidRPr="00C6005C">
        <w:rPr>
          <w:rFonts w:ascii="Times New Roman" w:hAnsi="Times New Roman"/>
          <w:sz w:val="28"/>
          <w:szCs w:val="28"/>
          <w:lang w:eastAsia="ru-RU"/>
        </w:rPr>
        <w:t xml:space="preserve">13. Администрация и орган муниципального финансового контроля осуществляют проверки соблюдения условий, целей и порядка предоставления субсидий. </w:t>
      </w:r>
    </w:p>
    <w:p w14:paraId="085B3DF4" w14:textId="77777777" w:rsidR="00857C40" w:rsidRPr="00C6005C" w:rsidRDefault="00857C40" w:rsidP="00F46608">
      <w:pPr>
        <w:shd w:val="clear" w:color="auto" w:fill="FFFFFF"/>
        <w:tabs>
          <w:tab w:val="left" w:pos="691"/>
        </w:tabs>
        <w:spacing w:after="0" w:line="240" w:lineRule="auto"/>
        <w:ind w:firstLine="709"/>
        <w:contextualSpacing/>
        <w:jc w:val="both"/>
        <w:rPr>
          <w:rFonts w:ascii="Times New Roman" w:hAnsi="Times New Roman"/>
          <w:sz w:val="28"/>
          <w:szCs w:val="28"/>
          <w:lang w:eastAsia="ru-RU"/>
        </w:rPr>
      </w:pPr>
      <w:r w:rsidRPr="00C6005C">
        <w:rPr>
          <w:rFonts w:ascii="Times New Roman" w:hAnsi="Times New Roman"/>
          <w:sz w:val="28"/>
          <w:szCs w:val="28"/>
          <w:lang w:eastAsia="ru-RU"/>
        </w:rPr>
        <w:t>14. Порядок и сроки проводимого контроля устанавливаются Администрацией.</w:t>
      </w:r>
    </w:p>
    <w:p w14:paraId="2F6467DF" w14:textId="77777777" w:rsidR="00857C40" w:rsidRPr="00C6005C" w:rsidRDefault="00857C40" w:rsidP="00F46608">
      <w:pPr>
        <w:shd w:val="clear" w:color="auto" w:fill="FFFFFF"/>
        <w:tabs>
          <w:tab w:val="left" w:pos="691"/>
        </w:tabs>
        <w:spacing w:after="0" w:line="240" w:lineRule="auto"/>
        <w:ind w:firstLine="709"/>
        <w:contextualSpacing/>
        <w:jc w:val="both"/>
        <w:rPr>
          <w:rFonts w:ascii="Times New Roman" w:hAnsi="Times New Roman"/>
          <w:sz w:val="28"/>
          <w:szCs w:val="28"/>
          <w:lang w:eastAsia="ru-RU"/>
        </w:rPr>
      </w:pPr>
      <w:r w:rsidRPr="00C6005C">
        <w:rPr>
          <w:rFonts w:ascii="Times New Roman" w:hAnsi="Times New Roman"/>
          <w:sz w:val="28"/>
          <w:szCs w:val="28"/>
          <w:lang w:eastAsia="ru-RU"/>
        </w:rPr>
        <w:t xml:space="preserve">15. Субсидия подлежит возврату в бюджет МО «Город Выборг» в случае нарушения получателем субсидии условий, установленных при ее предоставлении, выявленного по фактам проверок Администрацией. </w:t>
      </w:r>
    </w:p>
    <w:p w14:paraId="39F1B2A0" w14:textId="77777777" w:rsidR="00857C40" w:rsidRPr="00C6005C" w:rsidRDefault="00857C40" w:rsidP="00F46608">
      <w:pPr>
        <w:shd w:val="clear" w:color="auto" w:fill="FFFFFF"/>
        <w:tabs>
          <w:tab w:val="left" w:pos="691"/>
        </w:tabs>
        <w:spacing w:after="0" w:line="240" w:lineRule="auto"/>
        <w:ind w:firstLine="709"/>
        <w:contextualSpacing/>
        <w:jc w:val="both"/>
        <w:rPr>
          <w:rFonts w:ascii="Times New Roman" w:hAnsi="Times New Roman"/>
          <w:sz w:val="28"/>
          <w:szCs w:val="28"/>
          <w:lang w:eastAsia="ru-RU"/>
        </w:rPr>
      </w:pPr>
      <w:r w:rsidRPr="00C6005C">
        <w:rPr>
          <w:rFonts w:ascii="Times New Roman" w:hAnsi="Times New Roman"/>
          <w:sz w:val="28"/>
          <w:szCs w:val="28"/>
          <w:lang w:eastAsia="ru-RU"/>
        </w:rPr>
        <w:t>16. Неисполнение или ненадлежащее исполнение получателем субсидии условий предоставления субсидии признается нецелевым использованием средств бюджета МО «Город Выборг» и влечет ответственность в соответствии с действующим законодательством.</w:t>
      </w:r>
    </w:p>
    <w:p w14:paraId="085E6B16" w14:textId="3708DC4D" w:rsidR="00857C40" w:rsidRPr="00C6005C" w:rsidRDefault="00857C40" w:rsidP="00847C1B">
      <w:pPr>
        <w:shd w:val="clear" w:color="auto" w:fill="FFFFFF"/>
        <w:tabs>
          <w:tab w:val="left" w:pos="691"/>
        </w:tabs>
        <w:spacing w:before="120" w:after="12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Статья 3. Порядок возврата субсидии</w:t>
      </w:r>
    </w:p>
    <w:p w14:paraId="293EDEFF" w14:textId="61D7622C" w:rsidR="00857C40" w:rsidRPr="00C6005C" w:rsidRDefault="00857C40" w:rsidP="00F46608">
      <w:pPr>
        <w:shd w:val="clear" w:color="auto" w:fill="FFFFFF"/>
        <w:tabs>
          <w:tab w:val="left" w:pos="691"/>
        </w:tabs>
        <w:spacing w:after="0" w:line="240" w:lineRule="auto"/>
        <w:ind w:firstLine="709"/>
        <w:contextualSpacing/>
        <w:jc w:val="both"/>
        <w:rPr>
          <w:rFonts w:ascii="Times New Roman" w:hAnsi="Times New Roman"/>
          <w:sz w:val="28"/>
          <w:szCs w:val="28"/>
          <w:lang w:eastAsia="ru-RU"/>
        </w:rPr>
      </w:pPr>
      <w:r w:rsidRPr="00C6005C">
        <w:rPr>
          <w:rFonts w:ascii="Times New Roman" w:hAnsi="Times New Roman"/>
          <w:sz w:val="28"/>
          <w:szCs w:val="28"/>
          <w:lang w:eastAsia="ru-RU"/>
        </w:rPr>
        <w:t>1</w:t>
      </w:r>
      <w:r w:rsidR="00A74A62" w:rsidRPr="00A74A62">
        <w:rPr>
          <w:rFonts w:ascii="Times New Roman" w:hAnsi="Times New Roman"/>
          <w:sz w:val="28"/>
          <w:szCs w:val="28"/>
          <w:lang w:eastAsia="ru-RU"/>
        </w:rPr>
        <w:t>.</w:t>
      </w:r>
      <w:r w:rsidRPr="00C6005C">
        <w:rPr>
          <w:rFonts w:ascii="Times New Roman" w:hAnsi="Times New Roman"/>
          <w:sz w:val="28"/>
          <w:szCs w:val="28"/>
          <w:lang w:eastAsia="ru-RU"/>
        </w:rPr>
        <w:t xml:space="preserve"> Необходимость возврата субсидии выявляется по результатам проверок, проводимых Администрацией.</w:t>
      </w:r>
    </w:p>
    <w:p w14:paraId="6BFD925C" w14:textId="77777777" w:rsidR="00857C40" w:rsidRPr="00C6005C" w:rsidRDefault="00857C40" w:rsidP="00F46608">
      <w:pPr>
        <w:shd w:val="clear" w:color="auto" w:fill="FFFFFF"/>
        <w:tabs>
          <w:tab w:val="left" w:pos="691"/>
        </w:tabs>
        <w:spacing w:after="0" w:line="240" w:lineRule="auto"/>
        <w:ind w:firstLine="709"/>
        <w:contextualSpacing/>
        <w:jc w:val="both"/>
        <w:rPr>
          <w:rFonts w:ascii="Times New Roman" w:hAnsi="Times New Roman"/>
          <w:sz w:val="28"/>
          <w:szCs w:val="28"/>
          <w:lang w:eastAsia="ru-RU"/>
        </w:rPr>
      </w:pPr>
      <w:r w:rsidRPr="00C6005C">
        <w:rPr>
          <w:rFonts w:ascii="Times New Roman" w:hAnsi="Times New Roman"/>
          <w:sz w:val="28"/>
          <w:szCs w:val="28"/>
          <w:lang w:eastAsia="ru-RU"/>
        </w:rPr>
        <w:t>2. Порядок возврата в текущем финансовом году получателем субсидий остатков субсидий, не использованных в отчетном финансовом году, в случаях, предусмотренных соглашениями (договорами) о предоставлении субсидий, устанавливается Администрацией.</w:t>
      </w:r>
    </w:p>
    <w:p w14:paraId="79E4B653" w14:textId="748E0214" w:rsidR="00857C40" w:rsidRPr="00C6005C" w:rsidRDefault="00857C40" w:rsidP="00847C1B">
      <w:pPr>
        <w:shd w:val="clear" w:color="auto" w:fill="FFFFFF"/>
        <w:tabs>
          <w:tab w:val="left" w:pos="691"/>
        </w:tabs>
        <w:spacing w:before="120" w:after="120" w:line="240" w:lineRule="auto"/>
        <w:ind w:firstLine="709"/>
        <w:jc w:val="both"/>
        <w:rPr>
          <w:rFonts w:ascii="Times New Roman" w:hAnsi="Times New Roman"/>
          <w:sz w:val="28"/>
          <w:szCs w:val="28"/>
          <w:lang w:eastAsia="ru-RU"/>
        </w:rPr>
      </w:pPr>
      <w:r w:rsidRPr="00C6005C">
        <w:rPr>
          <w:rFonts w:ascii="Times New Roman" w:hAnsi="Times New Roman"/>
          <w:sz w:val="28"/>
          <w:szCs w:val="28"/>
          <w:lang w:eastAsia="ru-RU"/>
        </w:rPr>
        <w:t>Статья 4. Требования к отчетности</w:t>
      </w:r>
    </w:p>
    <w:p w14:paraId="5633855D" w14:textId="77777777" w:rsidR="00857C40" w:rsidRDefault="00857C40" w:rsidP="00F46608">
      <w:pPr>
        <w:shd w:val="clear" w:color="auto" w:fill="FFFFFF"/>
        <w:tabs>
          <w:tab w:val="left" w:pos="691"/>
        </w:tabs>
        <w:spacing w:after="0" w:line="240" w:lineRule="auto"/>
        <w:ind w:firstLine="709"/>
        <w:contextualSpacing/>
        <w:jc w:val="both"/>
        <w:rPr>
          <w:rFonts w:ascii="Times New Roman" w:hAnsi="Times New Roman"/>
          <w:sz w:val="28"/>
          <w:szCs w:val="28"/>
        </w:rPr>
      </w:pPr>
      <w:r w:rsidRPr="00C6005C">
        <w:rPr>
          <w:rFonts w:ascii="Times New Roman" w:hAnsi="Times New Roman"/>
          <w:sz w:val="28"/>
          <w:szCs w:val="28"/>
          <w:lang w:eastAsia="ru-RU"/>
        </w:rPr>
        <w:t>Требования к отчетности устанавливаются Администрацией.</w:t>
      </w:r>
    </w:p>
    <w:sectPr w:rsidR="00857C40" w:rsidSect="002A5237">
      <w:footerReference w:type="default" r:id="rId7"/>
      <w:pgSz w:w="11906" w:h="16838"/>
      <w:pgMar w:top="993" w:right="1133" w:bottom="1135"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C6A23A" w14:textId="77777777" w:rsidR="003C7CA1" w:rsidRDefault="003C7CA1" w:rsidP="00AA074F">
      <w:pPr>
        <w:spacing w:after="0" w:line="240" w:lineRule="auto"/>
      </w:pPr>
      <w:r>
        <w:separator/>
      </w:r>
    </w:p>
  </w:endnote>
  <w:endnote w:type="continuationSeparator" w:id="0">
    <w:p w14:paraId="475E35C0" w14:textId="77777777" w:rsidR="003C7CA1" w:rsidRDefault="003C7CA1" w:rsidP="00AA074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6BF31BB" w14:textId="5870FB0F" w:rsidR="003125D3" w:rsidRPr="002A5237" w:rsidRDefault="003125D3" w:rsidP="002A5237">
    <w:pPr>
      <w:pStyle w:val="a8"/>
      <w:jc w:val="right"/>
      <w:rPr>
        <w:rFonts w:ascii="Times New Roman" w:hAnsi="Times New Roman"/>
      </w:rPr>
    </w:pPr>
    <w:r w:rsidRPr="002A5237">
      <w:rPr>
        <w:rFonts w:ascii="Times New Roman" w:hAnsi="Times New Roman"/>
      </w:rPr>
      <w:fldChar w:fldCharType="begin"/>
    </w:r>
    <w:r w:rsidRPr="002A5237">
      <w:rPr>
        <w:rFonts w:ascii="Times New Roman" w:hAnsi="Times New Roman"/>
      </w:rPr>
      <w:instrText>PAGE   \* MERGEFORMAT</w:instrText>
    </w:r>
    <w:r w:rsidRPr="002A5237">
      <w:rPr>
        <w:rFonts w:ascii="Times New Roman" w:hAnsi="Times New Roman"/>
      </w:rPr>
      <w:fldChar w:fldCharType="separate"/>
    </w:r>
    <w:r w:rsidRPr="002A5237">
      <w:rPr>
        <w:rFonts w:ascii="Times New Roman" w:hAnsi="Times New Roman"/>
        <w:noProof/>
      </w:rPr>
      <w:t>1</w:t>
    </w:r>
    <w:r w:rsidRPr="002A5237">
      <w:rPr>
        <w:rFonts w:ascii="Times New Roman" w:hAnsi="Times New Roman"/>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52ABC59" w14:textId="77777777" w:rsidR="003C7CA1" w:rsidRDefault="003C7CA1" w:rsidP="00AA074F">
      <w:pPr>
        <w:spacing w:after="0" w:line="240" w:lineRule="auto"/>
      </w:pPr>
      <w:r>
        <w:separator/>
      </w:r>
    </w:p>
  </w:footnote>
  <w:footnote w:type="continuationSeparator" w:id="0">
    <w:p w14:paraId="2EA18B45" w14:textId="77777777" w:rsidR="003C7CA1" w:rsidRDefault="003C7CA1" w:rsidP="00AA074F">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6A83431"/>
    <w:multiLevelType w:val="hybridMultilevel"/>
    <w:tmpl w:val="0EFAE6C2"/>
    <w:lvl w:ilvl="0" w:tplc="13505DCE">
      <w:start w:val="1"/>
      <w:numFmt w:val="decimal"/>
      <w:lvlText w:val="%1."/>
      <w:lvlJc w:val="left"/>
      <w:pPr>
        <w:ind w:left="1099" w:hanging="3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oNotTrackMoves/>
  <w:defaultTabStop w:val="709"/>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441A1E"/>
    <w:rsid w:val="00013EFD"/>
    <w:rsid w:val="000174EE"/>
    <w:rsid w:val="000253C7"/>
    <w:rsid w:val="00031F67"/>
    <w:rsid w:val="0004191F"/>
    <w:rsid w:val="00071447"/>
    <w:rsid w:val="000740B2"/>
    <w:rsid w:val="000C741E"/>
    <w:rsid w:val="000C7E6D"/>
    <w:rsid w:val="000D6198"/>
    <w:rsid w:val="000E3731"/>
    <w:rsid w:val="0010638C"/>
    <w:rsid w:val="001117D6"/>
    <w:rsid w:val="00112F29"/>
    <w:rsid w:val="00115199"/>
    <w:rsid w:val="00153311"/>
    <w:rsid w:val="00197AB0"/>
    <w:rsid w:val="001A38D3"/>
    <w:rsid w:val="001C06EC"/>
    <w:rsid w:val="001C1BFF"/>
    <w:rsid w:val="001C75AA"/>
    <w:rsid w:val="001E72D3"/>
    <w:rsid w:val="001F12B9"/>
    <w:rsid w:val="001F1B76"/>
    <w:rsid w:val="001F3B47"/>
    <w:rsid w:val="00201041"/>
    <w:rsid w:val="00202DE5"/>
    <w:rsid w:val="00212896"/>
    <w:rsid w:val="00236906"/>
    <w:rsid w:val="00236CC3"/>
    <w:rsid w:val="002435F2"/>
    <w:rsid w:val="00280965"/>
    <w:rsid w:val="002A5237"/>
    <w:rsid w:val="002B3034"/>
    <w:rsid w:val="002E324F"/>
    <w:rsid w:val="002F271A"/>
    <w:rsid w:val="003125D3"/>
    <w:rsid w:val="00322DAE"/>
    <w:rsid w:val="003434E1"/>
    <w:rsid w:val="0036141D"/>
    <w:rsid w:val="00381D7C"/>
    <w:rsid w:val="00394571"/>
    <w:rsid w:val="003B7A99"/>
    <w:rsid w:val="003C5961"/>
    <w:rsid w:val="003C7CA1"/>
    <w:rsid w:val="003F27B9"/>
    <w:rsid w:val="003F2C8B"/>
    <w:rsid w:val="00403600"/>
    <w:rsid w:val="00440B92"/>
    <w:rsid w:val="00441A1E"/>
    <w:rsid w:val="00443F6E"/>
    <w:rsid w:val="00444A73"/>
    <w:rsid w:val="00451715"/>
    <w:rsid w:val="00477296"/>
    <w:rsid w:val="00482E40"/>
    <w:rsid w:val="004B3486"/>
    <w:rsid w:val="004C5BF4"/>
    <w:rsid w:val="004D3305"/>
    <w:rsid w:val="004F17E4"/>
    <w:rsid w:val="004F61D8"/>
    <w:rsid w:val="00516508"/>
    <w:rsid w:val="005258DD"/>
    <w:rsid w:val="00547B60"/>
    <w:rsid w:val="00562695"/>
    <w:rsid w:val="005853A2"/>
    <w:rsid w:val="00587A6F"/>
    <w:rsid w:val="005916F3"/>
    <w:rsid w:val="005A0E35"/>
    <w:rsid w:val="00605301"/>
    <w:rsid w:val="00614D6D"/>
    <w:rsid w:val="00631361"/>
    <w:rsid w:val="00635206"/>
    <w:rsid w:val="00653A58"/>
    <w:rsid w:val="006717E4"/>
    <w:rsid w:val="006A2B8E"/>
    <w:rsid w:val="006C41A2"/>
    <w:rsid w:val="006C62A9"/>
    <w:rsid w:val="006C793F"/>
    <w:rsid w:val="006E0676"/>
    <w:rsid w:val="006E10D7"/>
    <w:rsid w:val="006E31C2"/>
    <w:rsid w:val="0072066A"/>
    <w:rsid w:val="00736483"/>
    <w:rsid w:val="007619CB"/>
    <w:rsid w:val="00774A6A"/>
    <w:rsid w:val="007912E4"/>
    <w:rsid w:val="007D2A66"/>
    <w:rsid w:val="007F0BA6"/>
    <w:rsid w:val="00817F2A"/>
    <w:rsid w:val="008228E9"/>
    <w:rsid w:val="00832A6B"/>
    <w:rsid w:val="00847C1B"/>
    <w:rsid w:val="00853D0C"/>
    <w:rsid w:val="00857C40"/>
    <w:rsid w:val="00875B8C"/>
    <w:rsid w:val="00885C57"/>
    <w:rsid w:val="008A6103"/>
    <w:rsid w:val="008F7362"/>
    <w:rsid w:val="00915C22"/>
    <w:rsid w:val="00946202"/>
    <w:rsid w:val="00972405"/>
    <w:rsid w:val="00972AB9"/>
    <w:rsid w:val="0098313F"/>
    <w:rsid w:val="009A5EE1"/>
    <w:rsid w:val="009D26C7"/>
    <w:rsid w:val="009F53E6"/>
    <w:rsid w:val="009F68B9"/>
    <w:rsid w:val="00A735D1"/>
    <w:rsid w:val="00A74469"/>
    <w:rsid w:val="00A74A62"/>
    <w:rsid w:val="00A87BAF"/>
    <w:rsid w:val="00AA074F"/>
    <w:rsid w:val="00AA3868"/>
    <w:rsid w:val="00AC4A4A"/>
    <w:rsid w:val="00AD4755"/>
    <w:rsid w:val="00AF0F27"/>
    <w:rsid w:val="00AF3340"/>
    <w:rsid w:val="00B021D7"/>
    <w:rsid w:val="00B144AF"/>
    <w:rsid w:val="00B17F88"/>
    <w:rsid w:val="00B4091C"/>
    <w:rsid w:val="00B5318E"/>
    <w:rsid w:val="00B5546A"/>
    <w:rsid w:val="00B62DE7"/>
    <w:rsid w:val="00B662CA"/>
    <w:rsid w:val="00B75DE0"/>
    <w:rsid w:val="00B91885"/>
    <w:rsid w:val="00B96BA6"/>
    <w:rsid w:val="00BA4BC4"/>
    <w:rsid w:val="00BB1919"/>
    <w:rsid w:val="00BB4CEE"/>
    <w:rsid w:val="00BB734B"/>
    <w:rsid w:val="00BD3017"/>
    <w:rsid w:val="00BD50E1"/>
    <w:rsid w:val="00BF07FD"/>
    <w:rsid w:val="00C12BC2"/>
    <w:rsid w:val="00C151C5"/>
    <w:rsid w:val="00C6005C"/>
    <w:rsid w:val="00C6777B"/>
    <w:rsid w:val="00C81B5B"/>
    <w:rsid w:val="00CA79BC"/>
    <w:rsid w:val="00CB5E1A"/>
    <w:rsid w:val="00D13756"/>
    <w:rsid w:val="00D14DFD"/>
    <w:rsid w:val="00D22A3F"/>
    <w:rsid w:val="00D4076F"/>
    <w:rsid w:val="00D47BDE"/>
    <w:rsid w:val="00D5411E"/>
    <w:rsid w:val="00D62113"/>
    <w:rsid w:val="00D74B42"/>
    <w:rsid w:val="00D767AA"/>
    <w:rsid w:val="00D87A17"/>
    <w:rsid w:val="00DA4065"/>
    <w:rsid w:val="00E123BB"/>
    <w:rsid w:val="00E1342B"/>
    <w:rsid w:val="00E27C65"/>
    <w:rsid w:val="00E457BF"/>
    <w:rsid w:val="00E53CAA"/>
    <w:rsid w:val="00E83944"/>
    <w:rsid w:val="00E847AB"/>
    <w:rsid w:val="00EA3897"/>
    <w:rsid w:val="00EE0796"/>
    <w:rsid w:val="00EF2EF7"/>
    <w:rsid w:val="00F15E6F"/>
    <w:rsid w:val="00F46608"/>
    <w:rsid w:val="00F46E57"/>
    <w:rsid w:val="00F51F16"/>
    <w:rsid w:val="00F71B26"/>
    <w:rsid w:val="00FA0D69"/>
    <w:rsid w:val="00FA3203"/>
    <w:rsid w:val="00FB256D"/>
    <w:rsid w:val="00FB4BD3"/>
    <w:rsid w:val="00FB4CA8"/>
    <w:rsid w:val="00FD390E"/>
    <w:rsid w:val="00FE08A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ocId w14:val="1A34CD06"/>
  <w15:docId w15:val="{FE187CB4-5797-47E2-9768-6663942D23F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F0F27"/>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99"/>
    <w:qFormat/>
    <w:rsid w:val="00322DAE"/>
    <w:pPr>
      <w:ind w:left="720"/>
      <w:contextualSpacing/>
    </w:pPr>
  </w:style>
  <w:style w:type="paragraph" w:customStyle="1" w:styleId="ConsPlusNormal">
    <w:name w:val="ConsPlusNormal"/>
    <w:uiPriority w:val="99"/>
    <w:rsid w:val="00482E40"/>
    <w:pPr>
      <w:widowControl w:val="0"/>
      <w:autoSpaceDE w:val="0"/>
      <w:autoSpaceDN w:val="0"/>
      <w:adjustRightInd w:val="0"/>
      <w:ind w:firstLine="720"/>
    </w:pPr>
    <w:rPr>
      <w:rFonts w:ascii="Arial" w:eastAsia="Times New Roman" w:hAnsi="Arial" w:cs="Arial"/>
    </w:rPr>
  </w:style>
  <w:style w:type="paragraph" w:styleId="a4">
    <w:name w:val="Balloon Text"/>
    <w:basedOn w:val="a"/>
    <w:link w:val="a5"/>
    <w:uiPriority w:val="99"/>
    <w:semiHidden/>
    <w:rsid w:val="00CA79BC"/>
    <w:pPr>
      <w:spacing w:after="0" w:line="240" w:lineRule="auto"/>
    </w:pPr>
    <w:rPr>
      <w:rFonts w:ascii="Segoe UI" w:hAnsi="Segoe UI" w:cs="Segoe UI"/>
      <w:sz w:val="18"/>
      <w:szCs w:val="18"/>
    </w:rPr>
  </w:style>
  <w:style w:type="character" w:customStyle="1" w:styleId="a5">
    <w:name w:val="Текст выноски Знак"/>
    <w:link w:val="a4"/>
    <w:uiPriority w:val="99"/>
    <w:semiHidden/>
    <w:locked/>
    <w:rsid w:val="00CA79BC"/>
    <w:rPr>
      <w:rFonts w:ascii="Segoe UI" w:hAnsi="Segoe UI" w:cs="Segoe UI"/>
      <w:sz w:val="18"/>
      <w:szCs w:val="18"/>
    </w:rPr>
  </w:style>
  <w:style w:type="paragraph" w:styleId="a6">
    <w:name w:val="header"/>
    <w:basedOn w:val="a"/>
    <w:link w:val="a7"/>
    <w:uiPriority w:val="99"/>
    <w:rsid w:val="00AA074F"/>
    <w:pPr>
      <w:tabs>
        <w:tab w:val="center" w:pos="4677"/>
        <w:tab w:val="right" w:pos="9355"/>
      </w:tabs>
      <w:spacing w:after="0" w:line="240" w:lineRule="auto"/>
    </w:pPr>
  </w:style>
  <w:style w:type="character" w:customStyle="1" w:styleId="a7">
    <w:name w:val="Верхний колонтитул Знак"/>
    <w:link w:val="a6"/>
    <w:uiPriority w:val="99"/>
    <w:locked/>
    <w:rsid w:val="00AA074F"/>
    <w:rPr>
      <w:rFonts w:cs="Times New Roman"/>
    </w:rPr>
  </w:style>
  <w:style w:type="paragraph" w:styleId="a8">
    <w:name w:val="footer"/>
    <w:basedOn w:val="a"/>
    <w:link w:val="a9"/>
    <w:uiPriority w:val="99"/>
    <w:rsid w:val="00AA074F"/>
    <w:pPr>
      <w:tabs>
        <w:tab w:val="center" w:pos="4677"/>
        <w:tab w:val="right" w:pos="9355"/>
      </w:tabs>
      <w:spacing w:after="0" w:line="240" w:lineRule="auto"/>
    </w:pPr>
  </w:style>
  <w:style w:type="character" w:customStyle="1" w:styleId="a9">
    <w:name w:val="Нижний колонтитул Знак"/>
    <w:link w:val="a8"/>
    <w:uiPriority w:val="99"/>
    <w:locked/>
    <w:rsid w:val="00AA074F"/>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0296047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530</TotalTime>
  <Pages>1</Pages>
  <Words>2446</Words>
  <Characters>13946</Characters>
  <Application>Microsoft Office Word</Application>
  <DocSecurity>0</DocSecurity>
  <Lines>116</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 Windows</dc:creator>
  <cp:keywords/>
  <dc:description/>
  <cp:lastModifiedBy>Елена П. Дымша</cp:lastModifiedBy>
  <cp:revision>108</cp:revision>
  <cp:lastPrinted>2023-02-03T14:14:00Z</cp:lastPrinted>
  <dcterms:created xsi:type="dcterms:W3CDTF">2020-03-17T08:47:00Z</dcterms:created>
  <dcterms:modified xsi:type="dcterms:W3CDTF">2023-02-21T07:07:00Z</dcterms:modified>
</cp:coreProperties>
</file>