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A211" w14:textId="075F656E" w:rsidR="0053595C" w:rsidRPr="0053595C" w:rsidRDefault="0053595C" w:rsidP="00535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95C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установленных законодательством Ленинградской области требований, предъявляемых к содержанию и выгулу домашних животных.</w:t>
      </w:r>
    </w:p>
    <w:p w14:paraId="6B9413BB" w14:textId="77777777" w:rsidR="0053595C" w:rsidRDefault="0053595C" w:rsidP="00CE56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13EBFF" w14:textId="76F7E6B9" w:rsidR="00CB5D63" w:rsidRDefault="0053595C" w:rsidP="00CE5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044C">
        <w:rPr>
          <w:rFonts w:ascii="Times New Roman" w:hAnsi="Times New Roman" w:cs="Times New Roman"/>
          <w:sz w:val="28"/>
          <w:szCs w:val="28"/>
        </w:rPr>
        <w:t xml:space="preserve">В связи с участившимися обращениями жителей Выборгского района, содержащих жалобы на ненадлежащее исполнение владельцами домашних животных норм действующего законодательства в области обращения с животными, хотим напомнить гражданам городских и сельских поселений о необходимости соблюдения </w:t>
      </w:r>
      <w:r w:rsidR="009A6007">
        <w:rPr>
          <w:rFonts w:ascii="Times New Roman" w:hAnsi="Times New Roman" w:cs="Times New Roman"/>
          <w:sz w:val="28"/>
          <w:szCs w:val="28"/>
        </w:rPr>
        <w:t>ст.2.2 «Нарушение установленных законодательством Ленинградской области</w:t>
      </w:r>
      <w:r w:rsidR="00394D8C">
        <w:rPr>
          <w:rFonts w:ascii="Times New Roman" w:hAnsi="Times New Roman" w:cs="Times New Roman"/>
          <w:sz w:val="28"/>
          <w:szCs w:val="28"/>
        </w:rPr>
        <w:t xml:space="preserve">  требований, предъявляемых к содержанию и выгулу домашних животных» </w:t>
      </w:r>
      <w:r w:rsidR="00CE56BD" w:rsidRPr="00CE56BD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 от 02.07.2003 № 47-ОЗ «Об административных правонарушениях»</w:t>
      </w:r>
      <w:r w:rsidR="009A6007">
        <w:rPr>
          <w:rFonts w:ascii="Times New Roman" w:hAnsi="Times New Roman" w:cs="Times New Roman"/>
          <w:sz w:val="28"/>
          <w:szCs w:val="28"/>
        </w:rPr>
        <w:t>.</w:t>
      </w:r>
      <w:r w:rsidR="00CE56BD" w:rsidRPr="00CE56BD">
        <w:rPr>
          <w:rFonts w:ascii="Times New Roman" w:hAnsi="Times New Roman" w:cs="Times New Roman"/>
          <w:sz w:val="28"/>
          <w:szCs w:val="28"/>
        </w:rPr>
        <w:t xml:space="preserve"> </w:t>
      </w:r>
      <w:r w:rsidR="00394D8C">
        <w:rPr>
          <w:rFonts w:ascii="Times New Roman" w:hAnsi="Times New Roman" w:cs="Times New Roman"/>
          <w:sz w:val="28"/>
          <w:szCs w:val="28"/>
        </w:rPr>
        <w:t>Согласно вышеуказанной статьи:</w:t>
      </w:r>
    </w:p>
    <w:p w14:paraId="235EABFC" w14:textId="77777777" w:rsidR="004E6D94" w:rsidRDefault="004E6D94" w:rsidP="004E6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Непринятие мер по уборке произведенных домашними животными загрязнений помещений и мест, относящихся к общему имуществу собственников помещений в многоквартирных домах, мест общего пользования в жилых домах, коммунальных квартирах, а также общественных мест (пешеходных дорожек, тротуаров, скверов, парков, дворов, иных общественных мест), -</w:t>
      </w:r>
    </w:p>
    <w:p w14:paraId="01F8A6D0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рублей до двух тысяч рублей.</w:t>
      </w:r>
    </w:p>
    <w:p w14:paraId="3B2418E2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Выгул собак без поводка и(или) намордника в случаях, когда использование поводка и(или) намордника является обязательным, -</w:t>
      </w:r>
    </w:p>
    <w:p w14:paraId="72DB6D18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рублей до трех тысяч рублей.</w:t>
      </w:r>
    </w:p>
    <w:p w14:paraId="66F51E23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Выгул домашних животных на территориях, в отношении которых законодательством Ленинградской области или нормативными правовыми актами органов местного самоуправления муниципальных образований Ленинградской области установлен запрет на выгул домашних животных, -</w:t>
      </w:r>
    </w:p>
    <w:p w14:paraId="64921E9F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рублей до двух тысяч рублей.</w:t>
      </w:r>
    </w:p>
    <w:p w14:paraId="54ADA7E8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Выгул домашних животных, требующих особой ответственности собственника, несовершеннолетними, не достигшими четырнадцати лет, -</w:t>
      </w:r>
    </w:p>
    <w:p w14:paraId="250F4992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родителей или иных законных представителей несовершеннолетних, не достигших четырнадцати лет, в размере от двух тысяч рублей до трех тысяч рублей.</w:t>
      </w:r>
    </w:p>
    <w:p w14:paraId="56863B28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Выгул домашних животных лицами, находящимися в состоянии алкогольного, токсического, наркотического опьянения, -</w:t>
      </w:r>
    </w:p>
    <w:p w14:paraId="7698548E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рублей до трех тысяч рублей.</w:t>
      </w:r>
    </w:p>
    <w:p w14:paraId="4CF0C26C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Допущение перемещения домашних животных за пределы места их содержания без присмотра -</w:t>
      </w:r>
    </w:p>
    <w:p w14:paraId="4B5F865F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рублей до трех тысяч рублей.</w:t>
      </w:r>
    </w:p>
    <w:p w14:paraId="2AB2BBE3" w14:textId="77777777" w:rsidR="004E6D94" w:rsidRDefault="004E6D94" w:rsidP="004E6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6 введена Областным </w:t>
      </w:r>
      <w:hyperlink r:id="rId4" w:history="1">
        <w:r w:rsidRPr="005F5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20.01.2020 N 1-оз)</w:t>
      </w:r>
    </w:p>
    <w:p w14:paraId="25DEB0FC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Допущение по неосторожности нападения домашнего животного на другое домашнее животное, повлекшего увечье или гибель последнего, -</w:t>
      </w:r>
    </w:p>
    <w:p w14:paraId="6B386BE4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рублей до четырех тысяч рублей.</w:t>
      </w:r>
    </w:p>
    <w:p w14:paraId="6E8FFA71" w14:textId="77777777" w:rsidR="004E6D94" w:rsidRDefault="004E6D94" w:rsidP="004E6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7 введена Областным </w:t>
      </w:r>
      <w:hyperlink r:id="rId5" w:history="1">
        <w:r w:rsidRPr="005F5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 от 15.03.2021 N 20-оз)</w:t>
      </w:r>
    </w:p>
    <w:p w14:paraId="2487C18E" w14:textId="35ECF122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Допущение по неосторожности нападения домашнего животного на человека с причинением вреда здоровью человека, если это деяние не содержит признаков преступления, предусмотренного </w:t>
      </w:r>
      <w:hyperlink r:id="rId6" w:history="1">
        <w:r w:rsidRPr="005F5FE0">
          <w:rPr>
            <w:rFonts w:ascii="Times New Roman" w:hAnsi="Times New Roman" w:cs="Times New Roman"/>
            <w:sz w:val="28"/>
            <w:szCs w:val="28"/>
          </w:rPr>
          <w:t>статьей 118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r w:rsidR="005F5FE0">
        <w:rPr>
          <w:rFonts w:ascii="Times New Roman" w:hAnsi="Times New Roman" w:cs="Times New Roman"/>
          <w:sz w:val="28"/>
          <w:szCs w:val="28"/>
        </w:rPr>
        <w:t>-</w:t>
      </w:r>
    </w:p>
    <w:p w14:paraId="07192BD9" w14:textId="77777777" w:rsidR="004E6D94" w:rsidRDefault="004E6D94" w:rsidP="004E6D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четырех тысяч рублей до пяти тысяч рублей.</w:t>
      </w:r>
    </w:p>
    <w:p w14:paraId="580BF1B7" w14:textId="77777777" w:rsidR="005F5FE0" w:rsidRDefault="004E6D94" w:rsidP="005F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8 введена Областным </w:t>
      </w:r>
      <w:hyperlink r:id="rId7" w:history="1">
        <w:r w:rsidRPr="005F5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Ленинградской </w:t>
      </w:r>
      <w:r w:rsidR="005F5FE0">
        <w:rPr>
          <w:rFonts w:ascii="Times New Roman" w:hAnsi="Times New Roman" w:cs="Times New Roman"/>
          <w:sz w:val="28"/>
          <w:szCs w:val="28"/>
        </w:rPr>
        <w:t>области от 15.03.2021 N 20-оз)</w:t>
      </w:r>
    </w:p>
    <w:p w14:paraId="1E55A7A9" w14:textId="77777777" w:rsidR="00FB1A86" w:rsidRDefault="00FB1A86" w:rsidP="00FB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FC1AA" w14:textId="77777777" w:rsidR="00FB1A86" w:rsidRDefault="00FB1A86" w:rsidP="00FB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5644C" w14:textId="10F44DF5" w:rsidR="00FB1A86" w:rsidRDefault="004552DE" w:rsidP="00FB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FB1A86" w:rsidRPr="00FB1A86">
        <w:rPr>
          <w:rFonts w:ascii="Times New Roman" w:hAnsi="Times New Roman" w:cs="Times New Roman"/>
          <w:sz w:val="28"/>
          <w:szCs w:val="28"/>
        </w:rPr>
        <w:t>аконом Ленинградской области от 26.10.2020 № 109-</w:t>
      </w:r>
      <w:r w:rsidR="00967DD7">
        <w:rPr>
          <w:rFonts w:ascii="Times New Roman" w:hAnsi="Times New Roman" w:cs="Times New Roman"/>
          <w:sz w:val="28"/>
          <w:szCs w:val="28"/>
        </w:rPr>
        <w:t xml:space="preserve">оз </w:t>
      </w:r>
      <w:r w:rsidR="00FB1A86" w:rsidRPr="00FB1A86">
        <w:rPr>
          <w:rFonts w:ascii="Times New Roman" w:hAnsi="Times New Roman" w:cs="Times New Roman"/>
          <w:sz w:val="28"/>
          <w:szCs w:val="28"/>
        </w:rPr>
        <w:t>«О содержании и защите домашних животных на территории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обязательные требования для владельцев </w:t>
      </w:r>
      <w:r w:rsidR="00CB2239">
        <w:rPr>
          <w:rFonts w:ascii="Times New Roman" w:hAnsi="Times New Roman" w:cs="Times New Roman"/>
          <w:sz w:val="28"/>
          <w:szCs w:val="28"/>
        </w:rPr>
        <w:t>домашних животных</w:t>
      </w:r>
      <w:r w:rsidR="00967DD7">
        <w:rPr>
          <w:rFonts w:ascii="Times New Roman" w:hAnsi="Times New Roman" w:cs="Times New Roman"/>
          <w:sz w:val="28"/>
          <w:szCs w:val="28"/>
        </w:rPr>
        <w:t>,</w:t>
      </w:r>
      <w:r w:rsidR="00CB2239">
        <w:rPr>
          <w:rFonts w:ascii="Times New Roman" w:hAnsi="Times New Roman" w:cs="Times New Roman"/>
          <w:sz w:val="28"/>
          <w:szCs w:val="28"/>
        </w:rPr>
        <w:t xml:space="preserve"> регламентирующие </w:t>
      </w:r>
      <w:r w:rsidR="00967DD7">
        <w:rPr>
          <w:rFonts w:ascii="Times New Roman" w:hAnsi="Times New Roman" w:cs="Times New Roman"/>
          <w:sz w:val="28"/>
          <w:szCs w:val="28"/>
        </w:rPr>
        <w:t>правила содержания, выгула и перемещения домашних животных, а также их права и обязанности.</w:t>
      </w:r>
    </w:p>
    <w:p w14:paraId="1FA2F564" w14:textId="49ACB274" w:rsidR="00D82AE7" w:rsidRDefault="00D82AE7" w:rsidP="00FB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6DDAB" w14:textId="16B28E37" w:rsidR="00D82AE7" w:rsidRDefault="00D82AE7" w:rsidP="00FB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68416" w14:textId="24061680" w:rsidR="00D82AE7" w:rsidRDefault="00D82AE7" w:rsidP="00FB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A159E" w14:textId="3380BBCC" w:rsidR="00D82AE7" w:rsidRPr="00D82AE7" w:rsidRDefault="00D82AE7" w:rsidP="00FB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2AE7">
        <w:rPr>
          <w:rFonts w:ascii="Times New Roman" w:hAnsi="Times New Roman" w:cs="Times New Roman"/>
        </w:rPr>
        <w:t xml:space="preserve">Административная комиссия </w:t>
      </w:r>
    </w:p>
    <w:p w14:paraId="6CB15DCB" w14:textId="7C11B776" w:rsidR="00D82AE7" w:rsidRPr="00D82AE7" w:rsidRDefault="00D82AE7" w:rsidP="00FB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2AE7">
        <w:rPr>
          <w:rFonts w:ascii="Times New Roman" w:hAnsi="Times New Roman" w:cs="Times New Roman"/>
        </w:rPr>
        <w:t>муниципального образования</w:t>
      </w:r>
    </w:p>
    <w:p w14:paraId="3E7D7837" w14:textId="180269E7" w:rsidR="00D82AE7" w:rsidRPr="00D82AE7" w:rsidRDefault="00D82AE7" w:rsidP="00FB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2AE7">
        <w:rPr>
          <w:rFonts w:ascii="Times New Roman" w:hAnsi="Times New Roman" w:cs="Times New Roman"/>
        </w:rPr>
        <w:t>«выборгский район» Ленинградской области</w:t>
      </w:r>
    </w:p>
    <w:p w14:paraId="1AEC27F9" w14:textId="5D44DD5C" w:rsidR="00CB5D63" w:rsidRDefault="00CB5D63" w:rsidP="005F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10"/>
    <w:rsid w:val="00394D8C"/>
    <w:rsid w:val="0040044C"/>
    <w:rsid w:val="004552DE"/>
    <w:rsid w:val="004620F7"/>
    <w:rsid w:val="004E6D94"/>
    <w:rsid w:val="0053595C"/>
    <w:rsid w:val="005F5FE0"/>
    <w:rsid w:val="00883C1A"/>
    <w:rsid w:val="00885310"/>
    <w:rsid w:val="00967DD7"/>
    <w:rsid w:val="009A6007"/>
    <w:rsid w:val="00A81A06"/>
    <w:rsid w:val="00CB2239"/>
    <w:rsid w:val="00CB5D63"/>
    <w:rsid w:val="00CE56BD"/>
    <w:rsid w:val="00D82AE7"/>
    <w:rsid w:val="00DD4D08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D606"/>
  <w15:chartTrackingRefBased/>
  <w15:docId w15:val="{53568221-3253-49F0-929E-F28356AF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C6B82BBCAC81EC81A80C9BCFC4CDCAC34D4ADEDEA5EE4098B186BB0DA0F2BF91DE7B461FF726C9B5172735BE44B7BD1522D2B5E53A42Ec2A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C6B82BBCAC81EC81A9FD8A9FC4CDCAD3FDBA4ECEE5EE4098B186BB0DA0F2BF91DE7B461FD766B9D5172735BE44B7BD1522D2B5E53A42Ec2A1M" TargetMode="External"/><Relationship Id="rId5" Type="http://schemas.openxmlformats.org/officeDocument/2006/relationships/hyperlink" Target="consultantplus://offline/ref=2C8C6B82BBCAC81EC81A80C9BCFC4CDCAC34D4ADEDEA5EE4098B186BB0DA0F2BF91DE7B461FF726D905172735BE44B7BD1522D2B5E53A42Ec2A1M" TargetMode="External"/><Relationship Id="rId4" Type="http://schemas.openxmlformats.org/officeDocument/2006/relationships/hyperlink" Target="consultantplus://offline/ref=2C8C6B82BBCAC81EC81A80C9BCFC4CDCAC35DCAAEAEB5EE4098B186BB0DA0F2BF91DE7B461FF726D915172735BE44B7BD1522D2B5E53A42Ec2A1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Губакова</dc:creator>
  <cp:keywords/>
  <dc:description/>
  <cp:lastModifiedBy>Елена В. Губакова</cp:lastModifiedBy>
  <cp:revision>13</cp:revision>
  <cp:lastPrinted>2021-07-01T13:48:00Z</cp:lastPrinted>
  <dcterms:created xsi:type="dcterms:W3CDTF">2021-07-01T11:44:00Z</dcterms:created>
  <dcterms:modified xsi:type="dcterms:W3CDTF">2022-04-19T13:15:00Z</dcterms:modified>
</cp:coreProperties>
</file>