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1B" w:rsidRPr="00974153" w:rsidRDefault="0080321B" w:rsidP="00FE0EFD">
      <w:pPr>
        <w:pStyle w:val="ab"/>
        <w:rPr>
          <w:sz w:val="28"/>
          <w:szCs w:val="28"/>
        </w:rPr>
      </w:pPr>
    </w:p>
    <w:p w:rsidR="0080321B" w:rsidRDefault="0080321B" w:rsidP="00FE0EFD">
      <w:pPr>
        <w:pStyle w:val="ab"/>
        <w:rPr>
          <w:sz w:val="28"/>
          <w:szCs w:val="28"/>
        </w:rPr>
      </w:pPr>
    </w:p>
    <w:p w:rsidR="00FE0EFD" w:rsidRPr="00FE0EFD" w:rsidRDefault="00FE0EFD" w:rsidP="00FE0EFD">
      <w:pPr>
        <w:pStyle w:val="ab"/>
        <w:rPr>
          <w:sz w:val="28"/>
          <w:szCs w:val="28"/>
        </w:rPr>
      </w:pPr>
      <w:r w:rsidRPr="00FE0EFD">
        <w:rPr>
          <w:noProof/>
        </w:rPr>
        <w:drawing>
          <wp:inline distT="0" distB="0" distL="0" distR="0">
            <wp:extent cx="787400" cy="90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FD" w:rsidRPr="00FE0EFD" w:rsidRDefault="00FE0EFD" w:rsidP="00FE0EFD">
      <w:pPr>
        <w:pStyle w:val="ab"/>
        <w:rPr>
          <w:sz w:val="28"/>
          <w:szCs w:val="28"/>
        </w:rPr>
      </w:pPr>
      <w:r w:rsidRPr="00FE0EFD">
        <w:rPr>
          <w:sz w:val="28"/>
          <w:szCs w:val="28"/>
        </w:rPr>
        <w:t>МУНИЦИПАЛЬНОЕ ОБРАЗОВАНИЕ</w:t>
      </w:r>
    </w:p>
    <w:p w:rsidR="00FE0EFD" w:rsidRPr="00FE0EFD" w:rsidRDefault="00FE0EFD" w:rsidP="00FE0EFD">
      <w:pPr>
        <w:jc w:val="center"/>
        <w:rPr>
          <w:b/>
          <w:bCs/>
          <w:szCs w:val="28"/>
        </w:rPr>
      </w:pPr>
      <w:r w:rsidRPr="00FE0EFD">
        <w:rPr>
          <w:b/>
          <w:bCs/>
          <w:szCs w:val="28"/>
        </w:rPr>
        <w:t>«ВЫБОРГСКИЙ РАЙОН» ЛЕНИНГРАДСКОЙ ОБЛАСТИ</w:t>
      </w:r>
    </w:p>
    <w:p w:rsidR="00FE0EFD" w:rsidRPr="00FE0EFD" w:rsidRDefault="00FE0EFD" w:rsidP="00FE0EFD">
      <w:pPr>
        <w:framePr w:w="9182" w:hSpace="180" w:wrap="auto" w:vAnchor="text" w:hAnchor="page" w:x="1882" w:y="803"/>
        <w:pBdr>
          <w:bottom w:val="single" w:sz="18" w:space="1" w:color="auto"/>
        </w:pBdr>
        <w:jc w:val="center"/>
        <w:rPr>
          <w:sz w:val="18"/>
          <w:szCs w:val="18"/>
        </w:rPr>
      </w:pPr>
      <w:r w:rsidRPr="00FE0EFD">
        <w:rPr>
          <w:sz w:val="18"/>
          <w:szCs w:val="18"/>
        </w:rPr>
        <w:t>188800, Ленинградская обл., г. Выборг, ул. Крепостная д.35 тел</w:t>
      </w:r>
      <w:proofErr w:type="gramStart"/>
      <w:r w:rsidRPr="00FE0EFD">
        <w:rPr>
          <w:sz w:val="18"/>
          <w:szCs w:val="18"/>
        </w:rPr>
        <w:t>.(</w:t>
      </w:r>
      <w:proofErr w:type="gramEnd"/>
      <w:r w:rsidRPr="00FE0EFD">
        <w:rPr>
          <w:sz w:val="18"/>
          <w:szCs w:val="18"/>
        </w:rPr>
        <w:t>факс) 8(81378) 2-11-56 тел. 8 (81378) 2-85-75</w:t>
      </w:r>
    </w:p>
    <w:p w:rsidR="00FE0EFD" w:rsidRPr="00FE0EFD" w:rsidRDefault="00FE0EFD" w:rsidP="00FE0EFD">
      <w:pPr>
        <w:pStyle w:val="1"/>
        <w:numPr>
          <w:ilvl w:val="0"/>
          <w:numId w:val="0"/>
        </w:numPr>
        <w:spacing w:after="120"/>
        <w:rPr>
          <w:rFonts w:ascii="Times New Roman" w:hAnsi="Times New Roman"/>
          <w:sz w:val="36"/>
          <w:szCs w:val="36"/>
        </w:rPr>
      </w:pPr>
      <w:r w:rsidRPr="00FE0EFD">
        <w:rPr>
          <w:rFonts w:ascii="Times New Roman" w:hAnsi="Times New Roman"/>
          <w:sz w:val="36"/>
          <w:szCs w:val="36"/>
        </w:rPr>
        <w:t>КОНТРОЛЬНО-СЧЕТНАЯ КОМИССИЯ</w:t>
      </w:r>
    </w:p>
    <w:p w:rsidR="00FE0EFD" w:rsidRPr="00FE0EFD" w:rsidRDefault="00FE0EFD" w:rsidP="00FE0EFD">
      <w:pPr>
        <w:pStyle w:val="1"/>
        <w:numPr>
          <w:ilvl w:val="0"/>
          <w:numId w:val="0"/>
        </w:numPr>
        <w:spacing w:before="480"/>
        <w:ind w:left="432"/>
        <w:rPr>
          <w:rFonts w:ascii="Times New Roman" w:hAnsi="Times New Roman"/>
          <w:spacing w:val="100"/>
          <w:sz w:val="32"/>
          <w:szCs w:val="32"/>
        </w:rPr>
      </w:pPr>
      <w:r w:rsidRPr="00FE0EFD">
        <w:rPr>
          <w:rFonts w:ascii="Times New Roman" w:hAnsi="Times New Roman"/>
          <w:spacing w:val="100"/>
          <w:sz w:val="32"/>
          <w:szCs w:val="32"/>
        </w:rPr>
        <w:t>РАСПОРЯЖЕНИЕ</w:t>
      </w:r>
    </w:p>
    <w:p w:rsidR="00FE0EFD" w:rsidRPr="00FE0EFD" w:rsidRDefault="00FE0EFD" w:rsidP="00FE0EFD">
      <w:pPr>
        <w:spacing w:before="480"/>
        <w:ind w:firstLine="0"/>
        <w:rPr>
          <w:b/>
          <w:bCs/>
          <w:sz w:val="32"/>
          <w:szCs w:val="32"/>
        </w:rPr>
      </w:pPr>
      <w:r w:rsidRPr="00FE0EFD">
        <w:rPr>
          <w:sz w:val="32"/>
          <w:szCs w:val="32"/>
        </w:rPr>
        <w:t>от</w:t>
      </w:r>
      <w:r w:rsidRPr="00FE0E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29.12</w:t>
      </w:r>
      <w:r w:rsidRPr="00FE0EFD">
        <w:rPr>
          <w:b/>
          <w:bCs/>
          <w:sz w:val="32"/>
          <w:szCs w:val="32"/>
        </w:rPr>
        <w:t>.2017г.</w:t>
      </w:r>
      <w:r w:rsidRPr="00FE0EFD">
        <w:rPr>
          <w:sz w:val="32"/>
          <w:szCs w:val="32"/>
        </w:rPr>
        <w:t xml:space="preserve"> </w:t>
      </w:r>
      <w:r w:rsidRPr="00FE0EFD">
        <w:rPr>
          <w:sz w:val="32"/>
          <w:szCs w:val="32"/>
        </w:rPr>
        <w:tab/>
      </w:r>
      <w:r w:rsidRPr="00FE0EFD">
        <w:rPr>
          <w:sz w:val="32"/>
          <w:szCs w:val="32"/>
        </w:rPr>
        <w:tab/>
        <w:t>№</w:t>
      </w:r>
      <w:r w:rsidR="00974153">
        <w:rPr>
          <w:sz w:val="32"/>
          <w:szCs w:val="32"/>
        </w:rPr>
        <w:t>108</w:t>
      </w:r>
    </w:p>
    <w:p w:rsidR="00FE0EFD" w:rsidRPr="00FE0EFD" w:rsidRDefault="00FE0EFD" w:rsidP="00FE0EFD">
      <w:pPr>
        <w:spacing w:before="360"/>
        <w:ind w:right="4676" w:firstLine="0"/>
        <w:jc w:val="left"/>
        <w:rPr>
          <w:szCs w:val="28"/>
        </w:rPr>
      </w:pPr>
      <w:r>
        <w:rPr>
          <w:szCs w:val="28"/>
        </w:rPr>
        <w:t>Об утверждении</w:t>
      </w:r>
      <w:r w:rsidRPr="00FE0EFD">
        <w:rPr>
          <w:szCs w:val="28"/>
        </w:rPr>
        <w:t xml:space="preserve"> </w:t>
      </w:r>
      <w:r>
        <w:rPr>
          <w:szCs w:val="28"/>
        </w:rPr>
        <w:t>Стандарта финансового контроля (СФК 4) «Организация и проведение внешней проверки годового отчета об исполнении бюджета»</w:t>
      </w:r>
    </w:p>
    <w:p w:rsidR="00FE0EFD" w:rsidRPr="00FE0EFD" w:rsidRDefault="00FE0EFD" w:rsidP="00FE0EFD">
      <w:pPr>
        <w:spacing w:before="480"/>
        <w:rPr>
          <w:szCs w:val="28"/>
        </w:rPr>
      </w:pPr>
      <w:r>
        <w:rPr>
          <w:szCs w:val="28"/>
        </w:rPr>
        <w:t>На основании статьи 11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4153">
        <w:rPr>
          <w:szCs w:val="28"/>
        </w:rPr>
        <w:t>»</w:t>
      </w:r>
    </w:p>
    <w:p w:rsidR="00FE0EFD" w:rsidRDefault="00FE0EFD" w:rsidP="00FE0EFD">
      <w:pPr>
        <w:spacing w:before="240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>1. Утвердить Стандарт финансового контроля (СФК 4) «Организация и проведение внешней проверки годового отчета об исполнении бюджета» (приложение).</w:t>
      </w:r>
    </w:p>
    <w:p w:rsidR="00FE0EFD" w:rsidRPr="00FE0EFD" w:rsidRDefault="00FE0EFD" w:rsidP="00FE0EFD">
      <w:pPr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2. </w:t>
      </w:r>
      <w:proofErr w:type="gramStart"/>
      <w:r>
        <w:rPr>
          <w:bCs/>
          <w:iCs/>
          <w:color w:val="000000"/>
          <w:szCs w:val="28"/>
        </w:rPr>
        <w:t>Контроль за</w:t>
      </w:r>
      <w:proofErr w:type="gramEnd"/>
      <w:r>
        <w:rPr>
          <w:bCs/>
          <w:iCs/>
          <w:color w:val="000000"/>
          <w:szCs w:val="28"/>
        </w:rPr>
        <w:t xml:space="preserve"> исполнением настоящего распоряжения оставляю за собой.</w:t>
      </w:r>
    </w:p>
    <w:p w:rsidR="00FE0EFD" w:rsidRPr="00FE0EFD" w:rsidRDefault="00FE0EFD" w:rsidP="00FE0EFD">
      <w:pPr>
        <w:spacing w:before="600"/>
        <w:ind w:firstLine="0"/>
      </w:pPr>
      <w:r w:rsidRPr="00FE0EFD">
        <w:t>Председатель</w:t>
      </w:r>
    </w:p>
    <w:p w:rsidR="00FE0EFD" w:rsidRPr="00FE0EFD" w:rsidRDefault="00BA60C8" w:rsidP="00FE0EFD">
      <w:pPr>
        <w:ind w:firstLine="0"/>
        <w:rPr>
          <w:b/>
          <w:sz w:val="32"/>
        </w:rPr>
      </w:pPr>
      <w:r>
        <w:t>к</w:t>
      </w:r>
      <w:r w:rsidR="00FE0EFD" w:rsidRPr="00FE0EFD">
        <w:t>онтрольно-счетной  комиссии                                                   Е.М. Прохорова</w:t>
      </w:r>
    </w:p>
    <w:p w:rsidR="00FE0EFD" w:rsidRPr="00FE0EFD" w:rsidRDefault="00FE0EFD" w:rsidP="00FE0EFD">
      <w:pPr>
        <w:spacing w:before="1080"/>
      </w:pPr>
      <w:r w:rsidRPr="00FE0EFD">
        <w:t>Разослано: дело, под роспись.</w:t>
      </w:r>
    </w:p>
    <w:p w:rsidR="00FE0EFD" w:rsidRDefault="00FE0EFD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B31AB7" w:rsidRPr="0040150F" w:rsidRDefault="004857AF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КОНТРОЛЬНО-СЧЕТНАЯ КОМИС</w:t>
      </w:r>
      <w:r w:rsidR="00FE0EFD" w:rsidRPr="0040150F">
        <w:rPr>
          <w:b/>
          <w:sz w:val="36"/>
          <w:szCs w:val="36"/>
        </w:rPr>
        <w:t>СИЯ</w:t>
      </w:r>
    </w:p>
    <w:p w:rsidR="00FE0EFD" w:rsidRPr="0040150F" w:rsidRDefault="00FE0EFD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 w:rsidRPr="0040150F">
        <w:rPr>
          <w:b/>
          <w:sz w:val="36"/>
          <w:szCs w:val="36"/>
        </w:rPr>
        <w:t>МУНИЦИПАЛЬНОГО ОБРАЗОВАНИЯ</w:t>
      </w:r>
    </w:p>
    <w:p w:rsidR="00FE0EFD" w:rsidRPr="0040150F" w:rsidRDefault="00FE0EFD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 w:rsidRPr="0040150F">
        <w:rPr>
          <w:b/>
          <w:sz w:val="36"/>
          <w:szCs w:val="36"/>
        </w:rPr>
        <w:t>«ВЫБОРГСКИЙ РАЙОН» ЛЕНИНГРАДСКОЙ ОБЛАСТИ</w:t>
      </w:r>
    </w:p>
    <w:p w:rsidR="00B31AB7" w:rsidRPr="0040150F" w:rsidRDefault="00B31AB7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40150F" w:rsidRPr="0040150F" w:rsidRDefault="0040150F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40150F" w:rsidRPr="0040150F" w:rsidRDefault="0040150F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40150F" w:rsidRPr="0040150F" w:rsidRDefault="0040150F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40150F" w:rsidRPr="0040150F" w:rsidRDefault="0040150F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B31AB7" w:rsidRPr="0040150F" w:rsidRDefault="00B31AB7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B31AB7" w:rsidRPr="0040150F" w:rsidRDefault="00B31AB7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B31AB7" w:rsidRPr="0040150F" w:rsidRDefault="00B31AB7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B31AB7" w:rsidRPr="0040150F" w:rsidRDefault="00B31AB7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B31AB7" w:rsidRPr="0040150F" w:rsidRDefault="00FE0EFD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 w:rsidRPr="0040150F">
        <w:rPr>
          <w:b/>
          <w:sz w:val="36"/>
          <w:szCs w:val="36"/>
        </w:rPr>
        <w:t>СТАНДАРТ ФИНАНСОВОГО КОНТРОЛЯ</w:t>
      </w:r>
    </w:p>
    <w:p w:rsidR="00FE0EFD" w:rsidRPr="0040150F" w:rsidRDefault="00FE0EFD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 w:rsidRPr="0040150F">
        <w:rPr>
          <w:b/>
          <w:sz w:val="36"/>
          <w:szCs w:val="36"/>
        </w:rPr>
        <w:t>(СФК 4)</w:t>
      </w:r>
    </w:p>
    <w:p w:rsidR="00FE0EFD" w:rsidRPr="0040150F" w:rsidRDefault="00FE0EFD" w:rsidP="0040150F">
      <w:pPr>
        <w:suppressAutoHyphens/>
        <w:spacing w:line="288" w:lineRule="auto"/>
        <w:ind w:firstLine="0"/>
        <w:jc w:val="center"/>
        <w:rPr>
          <w:b/>
          <w:sz w:val="36"/>
          <w:szCs w:val="36"/>
        </w:rPr>
      </w:pPr>
      <w:r w:rsidRPr="0040150F">
        <w:rPr>
          <w:b/>
          <w:sz w:val="36"/>
          <w:szCs w:val="36"/>
        </w:rPr>
        <w:t>«ОРГАНИЗАЦИЯ И ПРОВЕДЕНИЕ ВНЕШНЕЙ ПРОВЕРКИ ГОДОВОГО ОТЧЕТА ОБ ИСПОЛНЕНИИ БЮДЖЕТА»</w:t>
      </w:r>
    </w:p>
    <w:p w:rsidR="00FE0EFD" w:rsidRPr="0040150F" w:rsidRDefault="00FE0EFD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FE0EFD" w:rsidRPr="0040150F" w:rsidRDefault="00FE0EFD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FE0EFD" w:rsidRPr="0040150F" w:rsidRDefault="00FE0EFD" w:rsidP="00B31AB7">
      <w:pPr>
        <w:suppressAutoHyphens/>
        <w:spacing w:line="288" w:lineRule="auto"/>
        <w:ind w:firstLine="0"/>
        <w:rPr>
          <w:sz w:val="36"/>
          <w:szCs w:val="36"/>
        </w:rPr>
      </w:pPr>
    </w:p>
    <w:p w:rsidR="00FE0EFD" w:rsidRDefault="00FE0EFD" w:rsidP="00B31AB7">
      <w:pPr>
        <w:suppressAutoHyphens/>
        <w:spacing w:line="288" w:lineRule="auto"/>
        <w:ind w:firstLine="0"/>
        <w:rPr>
          <w:szCs w:val="28"/>
        </w:rPr>
      </w:pPr>
    </w:p>
    <w:p w:rsidR="00FE0EFD" w:rsidRDefault="00FE0EFD" w:rsidP="00B31AB7">
      <w:pPr>
        <w:suppressAutoHyphens/>
        <w:spacing w:line="288" w:lineRule="auto"/>
        <w:ind w:firstLine="0"/>
        <w:rPr>
          <w:szCs w:val="28"/>
        </w:rPr>
      </w:pPr>
    </w:p>
    <w:p w:rsidR="00FE0EFD" w:rsidRDefault="00FE0EFD" w:rsidP="00B31AB7">
      <w:pPr>
        <w:suppressAutoHyphens/>
        <w:spacing w:line="288" w:lineRule="auto"/>
        <w:ind w:firstLine="0"/>
        <w:rPr>
          <w:szCs w:val="28"/>
        </w:rPr>
      </w:pPr>
    </w:p>
    <w:p w:rsidR="0040150F" w:rsidRDefault="0040150F" w:rsidP="00B31AB7">
      <w:pPr>
        <w:suppressAutoHyphens/>
        <w:spacing w:line="288" w:lineRule="auto"/>
        <w:ind w:firstLine="0"/>
        <w:rPr>
          <w:szCs w:val="28"/>
        </w:rPr>
      </w:pPr>
    </w:p>
    <w:p w:rsidR="0040150F" w:rsidRDefault="0040150F" w:rsidP="00B31AB7">
      <w:pPr>
        <w:suppressAutoHyphens/>
        <w:spacing w:line="288" w:lineRule="auto"/>
        <w:ind w:firstLine="0"/>
        <w:rPr>
          <w:szCs w:val="28"/>
        </w:rPr>
      </w:pPr>
    </w:p>
    <w:p w:rsidR="00FE0EFD" w:rsidRDefault="00FE0EFD" w:rsidP="0040150F">
      <w:pPr>
        <w:suppressAutoHyphens/>
        <w:ind w:firstLine="0"/>
        <w:jc w:val="right"/>
        <w:rPr>
          <w:szCs w:val="28"/>
        </w:rPr>
      </w:pPr>
      <w:r>
        <w:rPr>
          <w:szCs w:val="28"/>
        </w:rPr>
        <w:t>УТВЕРЖДЕН</w:t>
      </w:r>
    </w:p>
    <w:p w:rsidR="0040150F" w:rsidRDefault="0040150F" w:rsidP="0040150F">
      <w:pPr>
        <w:suppressAutoHyphens/>
        <w:ind w:firstLine="0"/>
        <w:jc w:val="right"/>
        <w:rPr>
          <w:szCs w:val="28"/>
        </w:rPr>
      </w:pPr>
      <w:r>
        <w:rPr>
          <w:szCs w:val="28"/>
        </w:rPr>
        <w:t>р</w:t>
      </w:r>
      <w:r w:rsidR="00FE0EFD">
        <w:rPr>
          <w:szCs w:val="28"/>
        </w:rPr>
        <w:t xml:space="preserve">аспоряжением КСК </w:t>
      </w:r>
    </w:p>
    <w:p w:rsidR="0040150F" w:rsidRDefault="00FE0EFD" w:rsidP="0040150F">
      <w:pPr>
        <w:suppressAutoHyphens/>
        <w:ind w:firstLine="0"/>
        <w:jc w:val="right"/>
        <w:rPr>
          <w:szCs w:val="28"/>
        </w:rPr>
      </w:pPr>
      <w:r>
        <w:rPr>
          <w:szCs w:val="28"/>
        </w:rPr>
        <w:t>МО «Выборгский район»</w:t>
      </w:r>
    </w:p>
    <w:p w:rsidR="00FE0EFD" w:rsidRPr="00FE0EFD" w:rsidRDefault="00FE0EFD" w:rsidP="0040150F">
      <w:pPr>
        <w:suppressAutoHyphens/>
        <w:ind w:firstLine="0"/>
        <w:jc w:val="right"/>
        <w:rPr>
          <w:szCs w:val="28"/>
        </w:rPr>
      </w:pPr>
      <w:r>
        <w:rPr>
          <w:szCs w:val="28"/>
        </w:rPr>
        <w:t xml:space="preserve"> от 29 декабря 2017 года №</w:t>
      </w:r>
      <w:r w:rsidR="004822CF">
        <w:rPr>
          <w:szCs w:val="28"/>
        </w:rPr>
        <w:t>108</w:t>
      </w:r>
    </w:p>
    <w:p w:rsidR="0040150F" w:rsidRDefault="0040150F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B31AB7" w:rsidRPr="00FE0EFD" w:rsidRDefault="00B31AB7" w:rsidP="0040150F">
      <w:pPr>
        <w:suppressAutoHyphens/>
        <w:spacing w:line="288" w:lineRule="auto"/>
        <w:ind w:firstLine="0"/>
        <w:jc w:val="right"/>
        <w:rPr>
          <w:szCs w:val="28"/>
        </w:rPr>
      </w:pPr>
    </w:p>
    <w:p w:rsidR="00B31AB7" w:rsidRPr="00FD09F4" w:rsidRDefault="00B31AB7" w:rsidP="00BB05F4">
      <w:pPr>
        <w:suppressAutoHyphens/>
        <w:spacing w:after="360"/>
        <w:ind w:firstLine="0"/>
        <w:jc w:val="center"/>
        <w:rPr>
          <w:b/>
          <w:szCs w:val="28"/>
        </w:rPr>
      </w:pPr>
      <w:r w:rsidRPr="00FD09F4">
        <w:rPr>
          <w:b/>
          <w:szCs w:val="28"/>
        </w:rPr>
        <w:t>СОДЕРЖАНИЕ</w:t>
      </w:r>
    </w:p>
    <w:tbl>
      <w:tblPr>
        <w:tblStyle w:val="af0"/>
        <w:tblW w:w="9464" w:type="dxa"/>
        <w:tblLook w:val="04A0"/>
      </w:tblPr>
      <w:tblGrid>
        <w:gridCol w:w="959"/>
        <w:gridCol w:w="6946"/>
        <w:gridCol w:w="1559"/>
      </w:tblGrid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 w:rsidRPr="00BB05F4">
              <w:rPr>
                <w:szCs w:val="28"/>
                <w:lang w:val="en-US"/>
              </w:rPr>
              <w:t>I</w:t>
            </w:r>
            <w:r w:rsidRPr="00BB05F4"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P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Общие положения</w:t>
            </w:r>
          </w:p>
        </w:tc>
        <w:tc>
          <w:tcPr>
            <w:tcW w:w="1559" w:type="dxa"/>
          </w:tcPr>
          <w:p w:rsidR="00BB05F4" w:rsidRPr="00BB05F4" w:rsidRDefault="00BB05F4" w:rsidP="003B59C5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стр. </w:t>
            </w:r>
            <w:r w:rsidR="00C6741B">
              <w:rPr>
                <w:szCs w:val="28"/>
              </w:rPr>
              <w:t>3</w:t>
            </w:r>
            <w:r>
              <w:rPr>
                <w:szCs w:val="28"/>
              </w:rPr>
              <w:t xml:space="preserve"> - </w:t>
            </w:r>
            <w:r w:rsidR="003B59C5">
              <w:rPr>
                <w:szCs w:val="28"/>
              </w:rPr>
              <w:t>5</w:t>
            </w:r>
          </w:p>
        </w:tc>
      </w:tr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P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Цель, задачи, предмет и объекты внешней проверки</w:t>
            </w:r>
          </w:p>
        </w:tc>
        <w:tc>
          <w:tcPr>
            <w:tcW w:w="1559" w:type="dxa"/>
          </w:tcPr>
          <w:p w:rsidR="00BB05F4" w:rsidRPr="00BB05F4" w:rsidRDefault="00BB05F4" w:rsidP="003B59C5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стр. </w:t>
            </w:r>
            <w:r w:rsidR="003B59C5">
              <w:rPr>
                <w:szCs w:val="28"/>
              </w:rPr>
              <w:t>5</w:t>
            </w:r>
            <w:r>
              <w:rPr>
                <w:szCs w:val="28"/>
              </w:rPr>
              <w:t xml:space="preserve"> - 6</w:t>
            </w:r>
          </w:p>
        </w:tc>
      </w:tr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P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Источники информации и сроки проведения внешней проверки</w:t>
            </w:r>
          </w:p>
        </w:tc>
        <w:tc>
          <w:tcPr>
            <w:tcW w:w="1559" w:type="dxa"/>
          </w:tcPr>
          <w:p w:rsidR="00BB05F4" w:rsidRPr="00BB05F4" w:rsidRDefault="00BB05F4" w:rsidP="00C6741B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стр. </w:t>
            </w:r>
            <w:r w:rsidR="00C6741B">
              <w:rPr>
                <w:szCs w:val="28"/>
              </w:rPr>
              <w:t>6</w:t>
            </w:r>
          </w:p>
        </w:tc>
      </w:tr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P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Методические основы проведения проверок</w:t>
            </w:r>
          </w:p>
        </w:tc>
        <w:tc>
          <w:tcPr>
            <w:tcW w:w="1559" w:type="dxa"/>
          </w:tcPr>
          <w:p w:rsidR="00BB05F4" w:rsidRPr="00BB05F4" w:rsidRDefault="00BB05F4" w:rsidP="003B59C5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стр.</w:t>
            </w:r>
            <w:r w:rsidR="003B59C5">
              <w:rPr>
                <w:szCs w:val="28"/>
              </w:rPr>
              <w:t>7</w:t>
            </w:r>
          </w:p>
        </w:tc>
      </w:tr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Содержание внешней проверки</w:t>
            </w:r>
          </w:p>
        </w:tc>
        <w:tc>
          <w:tcPr>
            <w:tcW w:w="1559" w:type="dxa"/>
          </w:tcPr>
          <w:p w:rsidR="00BB05F4" w:rsidRDefault="00BB05F4" w:rsidP="00C6741B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стр. </w:t>
            </w:r>
            <w:r w:rsidR="00C6741B">
              <w:rPr>
                <w:szCs w:val="28"/>
              </w:rPr>
              <w:t>7</w:t>
            </w:r>
            <w:r>
              <w:rPr>
                <w:szCs w:val="28"/>
              </w:rPr>
              <w:t xml:space="preserve"> - </w:t>
            </w:r>
            <w:r w:rsidR="00C6741B">
              <w:rPr>
                <w:szCs w:val="28"/>
              </w:rPr>
              <w:t>9</w:t>
            </w:r>
          </w:p>
        </w:tc>
      </w:tr>
      <w:tr w:rsidR="00BB05F4" w:rsidRPr="00BB05F4" w:rsidTr="00BB05F4"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Default="00BB05F4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внешней проверки</w:t>
            </w:r>
          </w:p>
        </w:tc>
        <w:tc>
          <w:tcPr>
            <w:tcW w:w="1559" w:type="dxa"/>
          </w:tcPr>
          <w:p w:rsidR="00BB05F4" w:rsidRDefault="00BB05F4" w:rsidP="00C6741B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стр.</w:t>
            </w:r>
            <w:r w:rsidR="00C6741B">
              <w:rPr>
                <w:szCs w:val="28"/>
              </w:rPr>
              <w:t xml:space="preserve"> 9</w:t>
            </w:r>
            <w:r>
              <w:rPr>
                <w:szCs w:val="28"/>
              </w:rPr>
              <w:t xml:space="preserve"> - 1</w:t>
            </w:r>
            <w:r w:rsidR="00C6741B">
              <w:rPr>
                <w:szCs w:val="28"/>
              </w:rPr>
              <w:t>2</w:t>
            </w:r>
          </w:p>
        </w:tc>
      </w:tr>
      <w:tr w:rsidR="00BB05F4" w:rsidRPr="00BB05F4" w:rsidTr="00BB05F4">
        <w:trPr>
          <w:trHeight w:val="280"/>
        </w:trPr>
        <w:tc>
          <w:tcPr>
            <w:tcW w:w="959" w:type="dxa"/>
          </w:tcPr>
          <w:p w:rsidR="00BB05F4" w:rsidRPr="00BB05F4" w:rsidRDefault="00BB05F4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BB05F4" w:rsidRPr="00BB05F4" w:rsidRDefault="00BB05F4" w:rsidP="00BB05F4">
            <w:pPr>
              <w:suppressAutoHyphens/>
              <w:ind w:firstLine="0"/>
              <w:rPr>
                <w:szCs w:val="28"/>
              </w:rPr>
            </w:pPr>
            <w:r w:rsidRPr="00BB05F4">
              <w:rPr>
                <w:szCs w:val="28"/>
              </w:rPr>
              <w:t>Подготовка заключения по результатам внешней проверки</w:t>
            </w:r>
          </w:p>
        </w:tc>
        <w:tc>
          <w:tcPr>
            <w:tcW w:w="1559" w:type="dxa"/>
          </w:tcPr>
          <w:p w:rsidR="00BB05F4" w:rsidRDefault="001123EC" w:rsidP="00C6741B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B05F4">
              <w:rPr>
                <w:szCs w:val="28"/>
              </w:rPr>
              <w:t>тр. 1</w:t>
            </w:r>
            <w:r w:rsidR="00C6741B">
              <w:rPr>
                <w:szCs w:val="28"/>
              </w:rPr>
              <w:t>2</w:t>
            </w:r>
            <w:r w:rsidR="00BB05F4">
              <w:rPr>
                <w:szCs w:val="28"/>
              </w:rPr>
              <w:t xml:space="preserve"> - </w:t>
            </w:r>
            <w:r>
              <w:rPr>
                <w:szCs w:val="28"/>
              </w:rPr>
              <w:t>1</w:t>
            </w:r>
            <w:r w:rsidR="00C6741B">
              <w:rPr>
                <w:szCs w:val="28"/>
              </w:rPr>
              <w:t>4</w:t>
            </w:r>
          </w:p>
        </w:tc>
      </w:tr>
      <w:tr w:rsidR="001123EC" w:rsidRPr="00BB05F4" w:rsidTr="00BB05F4">
        <w:trPr>
          <w:trHeight w:val="280"/>
        </w:trPr>
        <w:tc>
          <w:tcPr>
            <w:tcW w:w="959" w:type="dxa"/>
          </w:tcPr>
          <w:p w:rsidR="001123EC" w:rsidRPr="001123EC" w:rsidRDefault="001123EC" w:rsidP="00BB05F4">
            <w:pPr>
              <w:suppressAutoHyphens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>.</w:t>
            </w:r>
          </w:p>
        </w:tc>
        <w:tc>
          <w:tcPr>
            <w:tcW w:w="6946" w:type="dxa"/>
          </w:tcPr>
          <w:p w:rsidR="001123EC" w:rsidRPr="00BB05F4" w:rsidRDefault="001123EC" w:rsidP="00BB05F4">
            <w:pPr>
              <w:suppressAutoHyphens/>
              <w:ind w:firstLine="0"/>
              <w:rPr>
                <w:szCs w:val="28"/>
              </w:rPr>
            </w:pPr>
            <w:r>
              <w:rPr>
                <w:szCs w:val="28"/>
              </w:rPr>
              <w:t>Порядок направления результатов внешней проверки</w:t>
            </w:r>
          </w:p>
        </w:tc>
        <w:tc>
          <w:tcPr>
            <w:tcW w:w="1559" w:type="dxa"/>
          </w:tcPr>
          <w:p w:rsidR="001123EC" w:rsidRDefault="001123EC" w:rsidP="00C6741B">
            <w:pPr>
              <w:suppressAutoHyphens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стр. 1</w:t>
            </w:r>
            <w:r w:rsidR="00C6741B">
              <w:rPr>
                <w:szCs w:val="28"/>
              </w:rPr>
              <w:t>4</w:t>
            </w:r>
          </w:p>
        </w:tc>
      </w:tr>
    </w:tbl>
    <w:p w:rsidR="00B31AB7" w:rsidRPr="00BB05F4" w:rsidRDefault="00B31AB7" w:rsidP="00B31AB7">
      <w:pPr>
        <w:suppressAutoHyphens/>
        <w:spacing w:line="288" w:lineRule="auto"/>
        <w:ind w:firstLine="0"/>
        <w:rPr>
          <w:szCs w:val="28"/>
        </w:rPr>
      </w:pPr>
    </w:p>
    <w:p w:rsidR="00BB05F4" w:rsidRPr="00BB05F4" w:rsidRDefault="00BB05F4" w:rsidP="00B31AB7">
      <w:pPr>
        <w:suppressAutoHyphens/>
        <w:spacing w:line="288" w:lineRule="auto"/>
        <w:ind w:firstLine="0"/>
        <w:rPr>
          <w:szCs w:val="28"/>
        </w:rPr>
      </w:pPr>
    </w:p>
    <w:p w:rsidR="00BB05F4" w:rsidRPr="00BB05F4" w:rsidRDefault="00BB05F4" w:rsidP="00B31AB7">
      <w:pPr>
        <w:suppressAutoHyphens/>
        <w:spacing w:line="288" w:lineRule="auto"/>
        <w:ind w:firstLine="0"/>
        <w:rPr>
          <w:szCs w:val="28"/>
        </w:rPr>
      </w:pPr>
    </w:p>
    <w:p w:rsidR="00BB05F4" w:rsidRPr="00BB05F4" w:rsidRDefault="00BB05F4" w:rsidP="00B31AB7">
      <w:pPr>
        <w:suppressAutoHyphens/>
        <w:spacing w:line="288" w:lineRule="auto"/>
        <w:ind w:firstLine="0"/>
        <w:rPr>
          <w:szCs w:val="28"/>
        </w:rPr>
      </w:pPr>
    </w:p>
    <w:p w:rsidR="00BB05F4" w:rsidRPr="00BB05F4" w:rsidRDefault="00BB05F4" w:rsidP="00B31AB7">
      <w:pPr>
        <w:suppressAutoHyphens/>
        <w:spacing w:line="288" w:lineRule="auto"/>
        <w:ind w:firstLine="0"/>
        <w:rPr>
          <w:szCs w:val="28"/>
        </w:rPr>
      </w:pPr>
    </w:p>
    <w:p w:rsidR="00B31AB7" w:rsidRPr="00FD09F4" w:rsidRDefault="00B31AB7" w:rsidP="00B31AB7">
      <w:pPr>
        <w:tabs>
          <w:tab w:val="left" w:pos="360"/>
        </w:tabs>
        <w:suppressAutoHyphens/>
        <w:spacing w:line="288" w:lineRule="auto"/>
        <w:ind w:left="360" w:hanging="360"/>
        <w:jc w:val="left"/>
        <w:rPr>
          <w:szCs w:val="28"/>
        </w:rPr>
      </w:pPr>
    </w:p>
    <w:p w:rsidR="00B31AB7" w:rsidRPr="00FD09F4" w:rsidRDefault="00B31AB7" w:rsidP="00B31AB7">
      <w:pPr>
        <w:tabs>
          <w:tab w:val="left" w:pos="720"/>
        </w:tabs>
        <w:suppressAutoHyphens/>
        <w:spacing w:line="288" w:lineRule="auto"/>
        <w:rPr>
          <w:szCs w:val="28"/>
        </w:rPr>
        <w:sectPr w:rsidR="00B31AB7" w:rsidRPr="00FD09F4" w:rsidSect="007F6430">
          <w:headerReference w:type="default" r:id="rId9"/>
          <w:pgSz w:w="11906" w:h="16838" w:code="9"/>
          <w:pgMar w:top="1134" w:right="1134" w:bottom="1134" w:left="1418" w:header="709" w:footer="709" w:gutter="0"/>
          <w:pgNumType w:start="0"/>
          <w:cols w:space="708"/>
          <w:titlePg/>
          <w:docGrid w:linePitch="381"/>
        </w:sectPr>
      </w:pPr>
    </w:p>
    <w:p w:rsidR="00B31AB7" w:rsidRPr="0042074C" w:rsidRDefault="0042074C" w:rsidP="00EC57D9">
      <w:pPr>
        <w:pStyle w:val="1"/>
        <w:numPr>
          <w:ilvl w:val="0"/>
          <w:numId w:val="0"/>
        </w:numPr>
        <w:suppressAutoHyphens/>
        <w:spacing w:before="240" w:after="240" w:line="288" w:lineRule="auto"/>
        <w:ind w:firstLine="709"/>
        <w:jc w:val="left"/>
        <w:rPr>
          <w:rFonts w:ascii="Times New Roman" w:hAnsi="Times New Roman"/>
        </w:rPr>
      </w:pPr>
      <w:bookmarkStart w:id="0" w:name="_Toc423596217"/>
      <w:r>
        <w:rPr>
          <w:rFonts w:ascii="Times New Roman" w:hAnsi="Times New Roman"/>
          <w:lang w:val="en-US"/>
        </w:rPr>
        <w:lastRenderedPageBreak/>
        <w:t>I</w:t>
      </w:r>
      <w:r>
        <w:rPr>
          <w:rFonts w:ascii="Times New Roman" w:hAnsi="Times New Roman"/>
        </w:rPr>
        <w:t xml:space="preserve">. </w:t>
      </w:r>
      <w:r w:rsidR="00B31AB7" w:rsidRPr="0042074C">
        <w:rPr>
          <w:rFonts w:ascii="Times New Roman" w:hAnsi="Times New Roman"/>
        </w:rPr>
        <w:t>О</w:t>
      </w:r>
      <w:bookmarkEnd w:id="0"/>
      <w:r>
        <w:rPr>
          <w:rFonts w:ascii="Times New Roman" w:hAnsi="Times New Roman"/>
        </w:rPr>
        <w:t>БЩИЕ ПОЛОЖЕНИЯ</w:t>
      </w:r>
    </w:p>
    <w:p w:rsidR="005D2513" w:rsidRDefault="005D2513" w:rsidP="005D2513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r>
        <w:rPr>
          <w:szCs w:val="28"/>
        </w:rPr>
        <w:t xml:space="preserve"> Стандарт внешнего муниципального финансового контроля «Организация и проведение внешней проверки годового отчета» (далее – Стандарт) подготовлен на основании статьи 264.5. Бюджетного кодекса Российской Федерации, стать</w:t>
      </w:r>
      <w:r w:rsidR="004332EB">
        <w:rPr>
          <w:szCs w:val="28"/>
        </w:rPr>
        <w:t>и</w:t>
      </w:r>
      <w:r>
        <w:rPr>
          <w:szCs w:val="28"/>
        </w:rPr>
        <w:t xml:space="preserve"> 17.1. </w:t>
      </w:r>
      <w:proofErr w:type="gramStart"/>
      <w:r w:rsidRPr="005D2513">
        <w:rPr>
          <w:szCs w:val="28"/>
        </w:rPr>
        <w:t>Федеральн</w:t>
      </w:r>
      <w:r>
        <w:rPr>
          <w:szCs w:val="28"/>
        </w:rPr>
        <w:t>ого</w:t>
      </w:r>
      <w:r w:rsidRPr="005D2513">
        <w:rPr>
          <w:szCs w:val="28"/>
        </w:rPr>
        <w:t xml:space="preserve"> закон</w:t>
      </w:r>
      <w:r>
        <w:rPr>
          <w:szCs w:val="28"/>
        </w:rPr>
        <w:t xml:space="preserve">а от 6 октября </w:t>
      </w:r>
      <w:r w:rsidRPr="005D2513">
        <w:rPr>
          <w:szCs w:val="28"/>
        </w:rPr>
        <w:t xml:space="preserve">2003 </w:t>
      </w:r>
      <w:r>
        <w:rPr>
          <w:szCs w:val="28"/>
        </w:rPr>
        <w:t>№</w:t>
      </w:r>
      <w:r w:rsidRPr="005D2513">
        <w:rPr>
          <w:szCs w:val="28"/>
        </w:rPr>
        <w:t xml:space="preserve"> 131-ФЗ </w:t>
      </w:r>
      <w:r>
        <w:rPr>
          <w:szCs w:val="28"/>
        </w:rPr>
        <w:t>«</w:t>
      </w:r>
      <w:r w:rsidRPr="005D2513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», части 2 статьи 9 и статьи 11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образования «Выборгский район» </w:t>
      </w:r>
      <w:r w:rsidR="004332EB">
        <w:rPr>
          <w:szCs w:val="28"/>
        </w:rPr>
        <w:t>Л</w:t>
      </w:r>
      <w:r>
        <w:rPr>
          <w:szCs w:val="28"/>
        </w:rPr>
        <w:t>енинградской области, Положения о бюджетном процессе в муниципальном образовании «Выборгский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район» Ленинградской области, Положения о контрольно-счетной комиссии муниципального образования «Выборгский район» Ленинградской области (далее – КСК МО «Выборгский район»), Регламента КСК МО «Выборгский район».</w:t>
      </w:r>
      <w:proofErr w:type="gramEnd"/>
    </w:p>
    <w:p w:rsidR="005D2513" w:rsidRDefault="005D2513" w:rsidP="005D2513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</w:t>
      </w:r>
      <w:r w:rsidR="000E2114">
        <w:rPr>
          <w:szCs w:val="28"/>
        </w:rPr>
        <w:t>контрольно-счетными органами субъектов Российской Федерации и муниципальных образований, утвержденных решением Президиума Союза МКСО (прокол заседания Президиума Союза МКСО от 25.09.2012г.№4(30),п.6.2.) и Стандартом организации деятельности КСК МО «Выборгский район» СОД 1 «Порядок организации методологического обеспечения деятельности</w:t>
      </w:r>
      <w:proofErr w:type="gramEnd"/>
      <w:r w:rsidR="000E2114">
        <w:rPr>
          <w:szCs w:val="28"/>
        </w:rPr>
        <w:t xml:space="preserve"> контрольно-счетной комиссии муниципального образования «Выборгский район» Ленинградской области».</w:t>
      </w:r>
    </w:p>
    <w:p w:rsidR="000E2114" w:rsidRDefault="000E2114" w:rsidP="000E2114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r>
        <w:rPr>
          <w:szCs w:val="28"/>
        </w:rPr>
        <w:t xml:space="preserve"> При подготовке Стандарта был использован </w:t>
      </w:r>
      <w:r w:rsidRPr="0042074C">
        <w:rPr>
          <w:szCs w:val="28"/>
        </w:rPr>
        <w:t>Типовой стандарт внешнего государственного (муниципального) финансового контроля «Организация и проведение внешней проверки годового отчета об исполнении бюджета субъекта Российской Федерации (местного бюджета)»</w:t>
      </w:r>
      <w:r w:rsidR="004332EB">
        <w:rPr>
          <w:szCs w:val="28"/>
        </w:rPr>
        <w:t>, рекомендованного решением Президиума Совета контрольно-счетных органов при счетной палате Российской Федерации 3 июня 2015 года (протокол №2-ПКСО)</w:t>
      </w:r>
      <w:r>
        <w:rPr>
          <w:szCs w:val="28"/>
        </w:rPr>
        <w:t>.</w:t>
      </w:r>
    </w:p>
    <w:p w:rsidR="000E2114" w:rsidRDefault="000E2114" w:rsidP="005D2513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r>
        <w:rPr>
          <w:szCs w:val="28"/>
        </w:rPr>
        <w:t xml:space="preserve"> Стандарт предназначен для применения сотрудниками КСК МО «Выборгский район» в целях обеспечения эффективности осуществления внешнего муниципального финансового контроля.</w:t>
      </w:r>
    </w:p>
    <w:p w:rsidR="00B31AB7" w:rsidRPr="0042074C" w:rsidRDefault="00B31AB7" w:rsidP="003F2241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r w:rsidRPr="0042074C">
        <w:rPr>
          <w:szCs w:val="28"/>
        </w:rPr>
        <w:t>Стандарт применяется с учетом:</w:t>
      </w:r>
    </w:p>
    <w:p w:rsidR="00B31AB7" w:rsidRPr="0042074C" w:rsidRDefault="003F2241" w:rsidP="003F2241">
      <w:pPr>
        <w:pStyle w:val="11"/>
        <w:tabs>
          <w:tab w:val="clear" w:pos="1276"/>
          <w:tab w:val="left" w:pos="1080"/>
        </w:tabs>
        <w:suppressAutoHyphens/>
      </w:pPr>
      <w:r>
        <w:t xml:space="preserve">1) </w:t>
      </w:r>
      <w:r w:rsidR="00B31AB7" w:rsidRPr="0042074C">
        <w:t>Федерального закона от 6</w:t>
      </w:r>
      <w:r>
        <w:t xml:space="preserve"> декабря </w:t>
      </w:r>
      <w:r w:rsidR="00B31AB7" w:rsidRPr="0042074C">
        <w:t>2011</w:t>
      </w:r>
      <w:r>
        <w:t xml:space="preserve"> года №</w:t>
      </w:r>
      <w:r w:rsidR="00B31AB7" w:rsidRPr="0042074C">
        <w:t>402-ФЗ «О бухгалтерском учете»;</w:t>
      </w:r>
    </w:p>
    <w:p w:rsidR="00B31AB7" w:rsidRDefault="003F2241" w:rsidP="003F2241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2) </w:t>
      </w:r>
      <w:r w:rsidR="00B31AB7" w:rsidRPr="0042074C"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:rsidR="00B31AB7" w:rsidRDefault="003F2241" w:rsidP="003F2241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3) Положения о бюджетном процессе в муниципальном образовании</w:t>
      </w:r>
      <w:r w:rsidR="00B31AB7" w:rsidRPr="0042074C">
        <w:t>;</w:t>
      </w:r>
    </w:p>
    <w:p w:rsidR="00B31AB7" w:rsidRPr="0042074C" w:rsidRDefault="003F2241" w:rsidP="003F2241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lastRenderedPageBreak/>
        <w:t xml:space="preserve">4) </w:t>
      </w:r>
      <w:r w:rsidR="00B31AB7" w:rsidRPr="0042074C">
        <w:t>других стандартов внешнего муниципального финансового контроля.</w:t>
      </w:r>
    </w:p>
    <w:p w:rsidR="00BA4521" w:rsidRDefault="00BA4521" w:rsidP="003F2241">
      <w:pPr>
        <w:numPr>
          <w:ilvl w:val="1"/>
          <w:numId w:val="1"/>
        </w:numPr>
        <w:suppressAutoHyphens/>
        <w:ind w:left="0"/>
        <w:rPr>
          <w:szCs w:val="28"/>
        </w:rPr>
      </w:pPr>
      <w:r>
        <w:rPr>
          <w:szCs w:val="28"/>
        </w:rPr>
        <w:t>Стандарт предназначен для использования сотрудниками КСК МО «Выборгский район» при организации и проведении внешней проверки годового отчет</w:t>
      </w:r>
      <w:r w:rsidR="007F6430">
        <w:rPr>
          <w:szCs w:val="28"/>
        </w:rPr>
        <w:t>а</w:t>
      </w:r>
      <w:r>
        <w:rPr>
          <w:szCs w:val="28"/>
        </w:rPr>
        <w:t xml:space="preserve"> об исполнении бюджета муниципального образования «Выборгский район» Ленинградской области и бюджетов муниципальных образований городских и сельских поселений Выборгского района Ленинградской области (далее – местный бюджет).</w:t>
      </w:r>
    </w:p>
    <w:p w:rsidR="00BA4521" w:rsidRDefault="00BA4521" w:rsidP="00BA4521">
      <w:pPr>
        <w:suppressAutoHyphens/>
        <w:rPr>
          <w:szCs w:val="28"/>
        </w:rPr>
      </w:pPr>
      <w:r>
        <w:rPr>
          <w:szCs w:val="28"/>
        </w:rPr>
        <w:t>В соответствии с частью 3 статьи 5 Регламента КСК МО «Выборгский район» Стандарт является обязательным для исполнения всеми сотрудниками КСК МО «Выборгский район».</w:t>
      </w:r>
    </w:p>
    <w:p w:rsidR="00BA4521" w:rsidRPr="00BA4521" w:rsidRDefault="00BA4521" w:rsidP="00BA4521">
      <w:pPr>
        <w:pStyle w:val="af"/>
        <w:numPr>
          <w:ilvl w:val="1"/>
          <w:numId w:val="1"/>
        </w:numPr>
        <w:suppressAutoHyphens/>
        <w:ind w:left="0"/>
        <w:rPr>
          <w:szCs w:val="28"/>
        </w:rPr>
      </w:pPr>
      <w:proofErr w:type="gramStart"/>
      <w:r w:rsidRPr="00BA4521">
        <w:rPr>
          <w:szCs w:val="28"/>
        </w:rPr>
        <w:t xml:space="preserve">Целью Стандарта является установление </w:t>
      </w:r>
      <w:r>
        <w:rPr>
          <w:szCs w:val="28"/>
        </w:rPr>
        <w:t>единых</w:t>
      </w:r>
      <w:r w:rsidRPr="00BA4521">
        <w:rPr>
          <w:szCs w:val="28"/>
        </w:rPr>
        <w:t xml:space="preserve"> правил и процедур проведения внешней проверки годового отчёта </w:t>
      </w:r>
      <w:r>
        <w:rPr>
          <w:szCs w:val="28"/>
        </w:rPr>
        <w:t xml:space="preserve">об исполнении местного бюджета </w:t>
      </w:r>
      <w:r w:rsidRPr="00BA4521">
        <w:rPr>
          <w:szCs w:val="28"/>
        </w:rPr>
        <w:t>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КС</w:t>
      </w:r>
      <w:r>
        <w:rPr>
          <w:szCs w:val="28"/>
        </w:rPr>
        <w:t>К МО «Выборгский район»</w:t>
      </w:r>
      <w:r w:rsidRPr="00BA4521">
        <w:rPr>
          <w:szCs w:val="28"/>
        </w:rPr>
        <w:t xml:space="preserve"> на годовой отчет об исполнении бюджета в соответствии с требованиями действующего законодательства.</w:t>
      </w:r>
      <w:proofErr w:type="gramEnd"/>
    </w:p>
    <w:p w:rsidR="00BA4521" w:rsidRPr="0042074C" w:rsidRDefault="00BA4521" w:rsidP="00BA4521">
      <w:pPr>
        <w:numPr>
          <w:ilvl w:val="1"/>
          <w:numId w:val="1"/>
        </w:numPr>
        <w:suppressAutoHyphens/>
        <w:ind w:left="0"/>
        <w:rPr>
          <w:szCs w:val="28"/>
        </w:rPr>
      </w:pPr>
      <w:r w:rsidRPr="0042074C">
        <w:rPr>
          <w:szCs w:val="28"/>
        </w:rPr>
        <w:t>Задачами Стандарта являются:</w:t>
      </w:r>
    </w:p>
    <w:p w:rsidR="00496E32" w:rsidRDefault="00BA4521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1) </w:t>
      </w:r>
      <w:r w:rsidR="00496E32">
        <w:t>определение целей, задач, предмета и объектов внешней проверки</w:t>
      </w:r>
      <w:r w:rsidR="007F6430">
        <w:t>;</w:t>
      </w:r>
    </w:p>
    <w:p w:rsidR="00496E32" w:rsidRDefault="00496E32" w:rsidP="00BA4521">
      <w:pPr>
        <w:pStyle w:val="11"/>
        <w:tabs>
          <w:tab w:val="clear" w:pos="1276"/>
          <w:tab w:val="left" w:pos="1080"/>
        </w:tabs>
        <w:suppressAutoHyphens/>
      </w:pPr>
      <w:r>
        <w:t>2) определение источников информации для проведения внешней проверки</w:t>
      </w:r>
      <w:r w:rsidR="007F6430">
        <w:t>;</w:t>
      </w:r>
    </w:p>
    <w:p w:rsidR="00F82918" w:rsidRDefault="00496E32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="00F82918">
        <w:t xml:space="preserve">определения порядка подготовки и организации </w:t>
      </w:r>
      <w:r w:rsidR="00D07931">
        <w:t xml:space="preserve">внешней </w:t>
      </w:r>
      <w:r w:rsidR="00F82918">
        <w:t>проверки</w:t>
      </w:r>
      <w:r w:rsidR="007F6430">
        <w:t>;</w:t>
      </w:r>
    </w:p>
    <w:p w:rsidR="00F82918" w:rsidRDefault="00D07931" w:rsidP="00BA4521">
      <w:pPr>
        <w:pStyle w:val="11"/>
        <w:tabs>
          <w:tab w:val="clear" w:pos="1276"/>
          <w:tab w:val="left" w:pos="1080"/>
        </w:tabs>
        <w:suppressAutoHyphens/>
      </w:pPr>
      <w:r>
        <w:t>4</w:t>
      </w:r>
      <w:r w:rsidR="00F82918">
        <w:t xml:space="preserve">) определение этапов организации и проведения </w:t>
      </w:r>
      <w:r>
        <w:t xml:space="preserve">внешней </w:t>
      </w:r>
      <w:r w:rsidR="00F82918">
        <w:t>провер</w:t>
      </w:r>
      <w:r w:rsidR="007F6430">
        <w:t>ки;</w:t>
      </w:r>
    </w:p>
    <w:p w:rsidR="00F82918" w:rsidRDefault="00D07931" w:rsidP="00BA4521">
      <w:pPr>
        <w:pStyle w:val="11"/>
        <w:tabs>
          <w:tab w:val="clear" w:pos="1276"/>
          <w:tab w:val="left" w:pos="1080"/>
        </w:tabs>
        <w:suppressAutoHyphens/>
      </w:pPr>
      <w:r>
        <w:t>5</w:t>
      </w:r>
      <w:r w:rsidR="00F82918">
        <w:t>) определение порядка проведения проверки.</w:t>
      </w:r>
    </w:p>
    <w:p w:rsidR="00F82918" w:rsidRDefault="00F82918" w:rsidP="00BA4521">
      <w:pPr>
        <w:pStyle w:val="11"/>
        <w:tabs>
          <w:tab w:val="clear" w:pos="1276"/>
          <w:tab w:val="left" w:pos="1080"/>
        </w:tabs>
        <w:suppressAutoHyphens/>
      </w:pPr>
      <w:r>
        <w:t>9. Стандарт устанавливает:</w:t>
      </w:r>
    </w:p>
    <w:p w:rsidR="00F82918" w:rsidRDefault="00F82918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1) </w:t>
      </w:r>
      <w:r w:rsidRPr="0042074C">
        <w:t>основны</w:t>
      </w:r>
      <w:r>
        <w:t>е</w:t>
      </w:r>
      <w:r w:rsidRPr="0042074C">
        <w:t xml:space="preserve"> этап</w:t>
      </w:r>
      <w:r>
        <w:t>ы</w:t>
      </w:r>
      <w:r w:rsidRPr="0042074C">
        <w:t xml:space="preserve"> организации и п</w:t>
      </w:r>
      <w:r>
        <w:t>роведения внешней проверки</w:t>
      </w:r>
      <w:r w:rsidRPr="0042074C">
        <w:t>;</w:t>
      </w:r>
    </w:p>
    <w:p w:rsidR="00F82918" w:rsidRDefault="00F82918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2) </w:t>
      </w:r>
      <w:r w:rsidRPr="0042074C">
        <w:t>требовани</w:t>
      </w:r>
      <w:r>
        <w:t>я</w:t>
      </w:r>
      <w:r w:rsidRPr="0042074C">
        <w:t xml:space="preserve"> к структуре и содержанию заключени</w:t>
      </w:r>
      <w:r>
        <w:t>я</w:t>
      </w:r>
      <w:r w:rsidRPr="0042074C">
        <w:t xml:space="preserve"> по результатам внешней проверки годовой бюджетной отчетности и на годовой отчет об исполнении </w:t>
      </w:r>
      <w:r>
        <w:t xml:space="preserve">местного </w:t>
      </w:r>
      <w:r w:rsidRPr="0042074C">
        <w:t>бюджета;</w:t>
      </w:r>
    </w:p>
    <w:p w:rsidR="00F82918" w:rsidRDefault="00F82918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Pr="0042074C">
        <w:t>требовани</w:t>
      </w:r>
      <w:r>
        <w:t>я</w:t>
      </w:r>
      <w:r w:rsidRPr="0042074C">
        <w:t xml:space="preserve"> к оформлению результатов внешней проверки;</w:t>
      </w:r>
    </w:p>
    <w:p w:rsidR="00F82918" w:rsidRDefault="00F82918" w:rsidP="00BA4521">
      <w:pPr>
        <w:pStyle w:val="11"/>
        <w:tabs>
          <w:tab w:val="clear" w:pos="1276"/>
          <w:tab w:val="left" w:pos="1080"/>
        </w:tabs>
        <w:suppressAutoHyphens/>
      </w:pPr>
      <w:r>
        <w:t xml:space="preserve">4) </w:t>
      </w:r>
      <w:r w:rsidRPr="0042074C">
        <w:t xml:space="preserve">установление порядка рассмотрения заключения на годовой отчет об исполнении </w:t>
      </w:r>
      <w:r>
        <w:t>местного б</w:t>
      </w:r>
      <w:r w:rsidRPr="0042074C">
        <w:t xml:space="preserve">юджета, представления его </w:t>
      </w:r>
      <w:r>
        <w:t xml:space="preserve">в совет депутатов и в </w:t>
      </w:r>
      <w:r w:rsidRPr="0042074C">
        <w:rPr>
          <w:lang w:eastAsia="ru-RU"/>
        </w:rPr>
        <w:t>администраци</w:t>
      </w:r>
      <w:r>
        <w:rPr>
          <w:lang w:eastAsia="ru-RU"/>
        </w:rPr>
        <w:t>ю муниципального образования</w:t>
      </w:r>
      <w:r w:rsidRPr="0042074C">
        <w:rPr>
          <w:lang w:eastAsia="ru-RU"/>
        </w:rPr>
        <w:t>.</w:t>
      </w:r>
    </w:p>
    <w:p w:rsidR="00B31AB7" w:rsidRDefault="00F82918" w:rsidP="00F82918">
      <w:pPr>
        <w:suppressAutoHyphens/>
        <w:rPr>
          <w:szCs w:val="28"/>
        </w:rPr>
      </w:pPr>
      <w:r>
        <w:rPr>
          <w:szCs w:val="28"/>
        </w:rPr>
        <w:t xml:space="preserve">10. </w:t>
      </w:r>
      <w:proofErr w:type="gramStart"/>
      <w:r w:rsidR="00B31AB7" w:rsidRPr="0042074C">
        <w:rPr>
          <w:szCs w:val="28"/>
        </w:rPr>
        <w:t xml:space="preserve">Под внешней проверкой в </w:t>
      </w:r>
      <w:r>
        <w:rPr>
          <w:szCs w:val="28"/>
        </w:rPr>
        <w:t>С</w:t>
      </w:r>
      <w:r w:rsidR="00B31AB7" w:rsidRPr="0042074C">
        <w:rPr>
          <w:szCs w:val="28"/>
        </w:rPr>
        <w:t xml:space="preserve">тандарте понимается совокупность взаимосвязанных действий, объединенных общим предметом и позволяющих подготовить заключение на годовой отчет об исполнении </w:t>
      </w:r>
      <w:r>
        <w:rPr>
          <w:szCs w:val="28"/>
        </w:rPr>
        <w:t xml:space="preserve">местного </w:t>
      </w:r>
      <w:r w:rsidR="00B31AB7" w:rsidRPr="0042074C">
        <w:rPr>
          <w:szCs w:val="28"/>
        </w:rPr>
        <w:t xml:space="preserve">бюджета с учетом данных внешней проверки годовой бюджетной отчетности </w:t>
      </w:r>
      <w:r w:rsidR="00283A93">
        <w:rPr>
          <w:szCs w:val="28"/>
        </w:rPr>
        <w:t>г</w:t>
      </w:r>
      <w:r w:rsidR="00283A93">
        <w:rPr>
          <w:szCs w:val="28"/>
          <w:lang w:eastAsia="ru-RU"/>
        </w:rPr>
        <w:t>лавных распорядителей бюджетных средств, главны</w:t>
      </w:r>
      <w:r w:rsidR="007F6430">
        <w:rPr>
          <w:szCs w:val="28"/>
          <w:lang w:eastAsia="ru-RU"/>
        </w:rPr>
        <w:t>х</w:t>
      </w:r>
      <w:r w:rsidR="00283A93">
        <w:rPr>
          <w:szCs w:val="28"/>
          <w:lang w:eastAsia="ru-RU"/>
        </w:rPr>
        <w:t xml:space="preserve"> администраторов доходов бюджета, главных администраторов источников финансирования дефицита бюджета (далее - </w:t>
      </w:r>
      <w:r w:rsidR="00B31AB7" w:rsidRPr="0042074C">
        <w:rPr>
          <w:szCs w:val="28"/>
        </w:rPr>
        <w:t>ГАБС</w:t>
      </w:r>
      <w:r>
        <w:rPr>
          <w:szCs w:val="28"/>
        </w:rPr>
        <w:t>)</w:t>
      </w:r>
      <w:r w:rsidR="00B31AB7" w:rsidRPr="0042074C">
        <w:rPr>
          <w:szCs w:val="28"/>
        </w:rPr>
        <w:t>, а также данных, полученных в ходе контрольных мероприятий, результаты которых влияют на показатели</w:t>
      </w:r>
      <w:proofErr w:type="gramEnd"/>
      <w:r w:rsidR="00B31AB7" w:rsidRPr="0042074C">
        <w:rPr>
          <w:szCs w:val="28"/>
        </w:rPr>
        <w:t xml:space="preserve"> годового отчета об исполнении </w:t>
      </w:r>
      <w:r>
        <w:rPr>
          <w:szCs w:val="28"/>
        </w:rPr>
        <w:t xml:space="preserve">местного </w:t>
      </w:r>
      <w:r w:rsidR="00B31AB7" w:rsidRPr="0042074C">
        <w:rPr>
          <w:szCs w:val="28"/>
        </w:rPr>
        <w:t xml:space="preserve">бюджета за отчетный финансовый год, в соответствии с требованиями Бюджетного кодекса Российской Федерации, </w:t>
      </w:r>
      <w:r>
        <w:rPr>
          <w:szCs w:val="28"/>
        </w:rPr>
        <w:t>Положения о бюджетном процессе в муниципальном образовании.</w:t>
      </w:r>
      <w:r w:rsidR="00B31AB7" w:rsidRPr="0042074C">
        <w:rPr>
          <w:szCs w:val="28"/>
        </w:rPr>
        <w:t xml:space="preserve"> </w:t>
      </w:r>
    </w:p>
    <w:p w:rsidR="00F82918" w:rsidRPr="0042074C" w:rsidRDefault="00F82918" w:rsidP="00F82918">
      <w:pPr>
        <w:suppressAutoHyphens/>
        <w:rPr>
          <w:szCs w:val="28"/>
        </w:rPr>
      </w:pPr>
      <w:r>
        <w:rPr>
          <w:szCs w:val="28"/>
        </w:rPr>
        <w:lastRenderedPageBreak/>
        <w:t>11. Основные термины и понятия, используемые в настоящем Стандарте, применяются в значениях, установленных действующим законодательством.</w:t>
      </w:r>
    </w:p>
    <w:p w:rsidR="00B31AB7" w:rsidRPr="0042074C" w:rsidRDefault="00F82918" w:rsidP="00EC57D9">
      <w:pPr>
        <w:pStyle w:val="1"/>
        <w:numPr>
          <w:ilvl w:val="0"/>
          <w:numId w:val="0"/>
        </w:numPr>
        <w:suppressAutoHyphens/>
        <w:spacing w:before="240" w:after="240"/>
        <w:ind w:firstLine="709"/>
        <w:jc w:val="both"/>
        <w:rPr>
          <w:rFonts w:ascii="Times New Roman" w:hAnsi="Times New Roman"/>
        </w:rPr>
      </w:pPr>
      <w:bookmarkStart w:id="1" w:name="_Toc423596218"/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ЦЕЛЬ, ЗАДАЧИ, ПРЕДМЕТ И ОБЪЕКТЫ ВНЕШНЕЙ ПРОВЕРКИ</w:t>
      </w:r>
      <w:bookmarkEnd w:id="1"/>
    </w:p>
    <w:p w:rsidR="00B31AB7" w:rsidRPr="0042074C" w:rsidRDefault="008404D8" w:rsidP="008404D8">
      <w:pPr>
        <w:suppressAutoHyphens/>
        <w:rPr>
          <w:szCs w:val="28"/>
        </w:rPr>
      </w:pPr>
      <w:r>
        <w:rPr>
          <w:szCs w:val="28"/>
        </w:rPr>
        <w:t xml:space="preserve">1. </w:t>
      </w:r>
      <w:r w:rsidR="00B31AB7" w:rsidRPr="0042074C">
        <w:rPr>
          <w:szCs w:val="28"/>
        </w:rPr>
        <w:t xml:space="preserve">Целью проведения внешней проверки является контроль достоверности годового отчета об исполнении бюджета и </w:t>
      </w:r>
      <w:r w:rsidR="00B31AB7" w:rsidRPr="0042074C">
        <w:rPr>
          <w:rFonts w:eastAsia="Calibri"/>
          <w:szCs w:val="28"/>
          <w:lang w:eastAsia="ru-RU"/>
        </w:rPr>
        <w:t xml:space="preserve">бюджетной отчетности ГАБС, </w:t>
      </w:r>
      <w:r w:rsidR="00B31AB7" w:rsidRPr="0042074C">
        <w:rPr>
          <w:szCs w:val="28"/>
        </w:rPr>
        <w:t xml:space="preserve">законности и результативности деятельности по исполнению </w:t>
      </w:r>
      <w:r>
        <w:rPr>
          <w:szCs w:val="28"/>
        </w:rPr>
        <w:t>местного бюджета</w:t>
      </w:r>
      <w:r w:rsidR="00B31AB7" w:rsidRPr="0042074C">
        <w:rPr>
          <w:szCs w:val="28"/>
        </w:rPr>
        <w:t xml:space="preserve"> в отчетном финансовом году, с учетом имеющихся ограничений.</w:t>
      </w:r>
    </w:p>
    <w:p w:rsidR="00B31AB7" w:rsidRDefault="008404D8" w:rsidP="008404D8">
      <w:pPr>
        <w:suppressAutoHyphens/>
        <w:rPr>
          <w:szCs w:val="28"/>
        </w:rPr>
      </w:pPr>
      <w:r>
        <w:rPr>
          <w:szCs w:val="28"/>
        </w:rPr>
        <w:t xml:space="preserve">2. </w:t>
      </w:r>
      <w:r w:rsidR="00B31AB7" w:rsidRPr="0042074C">
        <w:rPr>
          <w:szCs w:val="28"/>
        </w:rPr>
        <w:t>Задачами внешней проверки являются:</w:t>
      </w:r>
    </w:p>
    <w:p w:rsidR="00B31AB7" w:rsidRDefault="008404D8" w:rsidP="008404D8">
      <w:pPr>
        <w:suppressAutoHyphens/>
      </w:pPr>
      <w:r>
        <w:rPr>
          <w:szCs w:val="28"/>
        </w:rPr>
        <w:t xml:space="preserve">1) </w:t>
      </w:r>
      <w:r w:rsidR="00B31AB7" w:rsidRPr="0042074C">
        <w:rPr>
          <w:lang w:eastAsia="ru-RU"/>
        </w:rPr>
        <w:t xml:space="preserve">контроль своевременности, достоверности, полноты и соответствия нормативным требованиям составления и представления бюджетной отчетности </w:t>
      </w:r>
      <w:r>
        <w:rPr>
          <w:lang w:eastAsia="ru-RU"/>
        </w:rPr>
        <w:t>ГАБС</w:t>
      </w:r>
      <w:r w:rsidR="00B31AB7" w:rsidRPr="0042074C">
        <w:t>;</w:t>
      </w:r>
    </w:p>
    <w:p w:rsidR="00B31AB7" w:rsidRDefault="008404D8" w:rsidP="00EC57D9">
      <w:pPr>
        <w:suppressAutoHyphens/>
      </w:pPr>
      <w:r>
        <w:t xml:space="preserve">2) </w:t>
      </w:r>
      <w:r w:rsidR="00B31AB7" w:rsidRPr="0042074C">
        <w:t xml:space="preserve">установление полноты и достоверности годового отчета об исполнении </w:t>
      </w:r>
      <w:r w:rsidR="0012257B">
        <w:t xml:space="preserve">местного </w:t>
      </w:r>
      <w:r w:rsidR="00B31AB7" w:rsidRPr="0042074C">
        <w:t>бюджета;</w:t>
      </w:r>
    </w:p>
    <w:p w:rsidR="00B31AB7" w:rsidRDefault="00EC57D9" w:rsidP="00EC57D9">
      <w:pPr>
        <w:suppressAutoHyphens/>
      </w:pPr>
      <w:r>
        <w:t xml:space="preserve">3) </w:t>
      </w:r>
      <w:r w:rsidR="00B31AB7" w:rsidRPr="0042074C">
        <w:t xml:space="preserve">оценка основных показателей прогноза социально-экономического развития и результатов исполнения </w:t>
      </w:r>
      <w:r w:rsidR="0012257B">
        <w:t xml:space="preserve">местного </w:t>
      </w:r>
      <w:r w:rsidR="00B31AB7" w:rsidRPr="0042074C">
        <w:t>бюджета;</w:t>
      </w:r>
    </w:p>
    <w:p w:rsidR="00B31AB7" w:rsidRDefault="00EC57D9" w:rsidP="00EC57D9">
      <w:pPr>
        <w:suppressAutoHyphens/>
      </w:pPr>
      <w:r>
        <w:t xml:space="preserve">4) </w:t>
      </w:r>
      <w:r w:rsidR="00B31AB7" w:rsidRPr="0042074C">
        <w:t xml:space="preserve">определение степени выполнения требований законодательства при организации исполнения </w:t>
      </w:r>
      <w:r w:rsidR="0012257B">
        <w:t xml:space="preserve">местного </w:t>
      </w:r>
      <w:r w:rsidR="00B31AB7" w:rsidRPr="0042074C">
        <w:t>бюджета;</w:t>
      </w:r>
    </w:p>
    <w:p w:rsidR="00B31AB7" w:rsidRDefault="00EC57D9" w:rsidP="00EC57D9">
      <w:pPr>
        <w:suppressAutoHyphens/>
      </w:pPr>
      <w:r>
        <w:t xml:space="preserve">5) </w:t>
      </w:r>
      <w:r w:rsidR="00B31AB7" w:rsidRPr="0042074C">
        <w:t>оценка соблюдения (выполнения) бюджетных назначений и иных показателей, установленных решением о местном бюджете;</w:t>
      </w:r>
    </w:p>
    <w:p w:rsidR="00B31AB7" w:rsidRDefault="00EC57D9" w:rsidP="00EC57D9">
      <w:pPr>
        <w:suppressAutoHyphens/>
      </w:pPr>
      <w:r>
        <w:t xml:space="preserve">6) </w:t>
      </w:r>
      <w:r w:rsidR="00B31AB7" w:rsidRPr="0042074C">
        <w:t xml:space="preserve">оценка формирования и исполнения доходной и расходной частей </w:t>
      </w:r>
      <w:r>
        <w:t xml:space="preserve">местного </w:t>
      </w:r>
      <w:r w:rsidR="00B31AB7" w:rsidRPr="0042074C">
        <w:t>бюджета, дефицита (</w:t>
      </w:r>
      <w:proofErr w:type="spellStart"/>
      <w:r w:rsidR="00B31AB7" w:rsidRPr="0042074C">
        <w:t>профицита</w:t>
      </w:r>
      <w:proofErr w:type="spellEnd"/>
      <w:r w:rsidR="00B31AB7" w:rsidRPr="0042074C">
        <w:t xml:space="preserve">) </w:t>
      </w:r>
      <w:r>
        <w:t xml:space="preserve">местного </w:t>
      </w:r>
      <w:r w:rsidR="00B31AB7" w:rsidRPr="0042074C">
        <w:t>бюджета;</w:t>
      </w:r>
    </w:p>
    <w:p w:rsidR="00B31AB7" w:rsidRDefault="00EC57D9" w:rsidP="00EC57D9">
      <w:pPr>
        <w:suppressAutoHyphens/>
      </w:pPr>
      <w:r>
        <w:t xml:space="preserve">7) </w:t>
      </w:r>
      <w:r w:rsidR="00B31AB7" w:rsidRPr="0042074C">
        <w:t xml:space="preserve">определение эффективности деятельности по управлению муниципальным имуществом (полноты и своевременности поступления в </w:t>
      </w:r>
      <w:r>
        <w:t xml:space="preserve">местный </w:t>
      </w:r>
      <w:r w:rsidR="00B31AB7" w:rsidRPr="0042074C">
        <w:t xml:space="preserve">бюджет доходов от использования </w:t>
      </w:r>
      <w:r>
        <w:t>муниципального</w:t>
      </w:r>
      <w:r w:rsidR="00B31AB7" w:rsidRPr="0042074C">
        <w:t xml:space="preserve"> имущества), муниципальным долгом, предоставлению бюджетных кредитов и гарантий;</w:t>
      </w:r>
    </w:p>
    <w:p w:rsidR="00B31AB7" w:rsidRDefault="00EC57D9" w:rsidP="00EC57D9">
      <w:pPr>
        <w:suppressAutoHyphens/>
      </w:pPr>
      <w:r>
        <w:t xml:space="preserve">8) </w:t>
      </w:r>
      <w:r w:rsidR="00B31AB7" w:rsidRPr="0042074C">
        <w:t>оценка полноты и своевременности устранения в отчетном финансовом году нарушений и недостатков, установленных ранее;</w:t>
      </w:r>
    </w:p>
    <w:p w:rsidR="00B31AB7" w:rsidRPr="0042074C" w:rsidRDefault="00EC57D9" w:rsidP="00EC57D9">
      <w:pPr>
        <w:suppressAutoHyphens/>
      </w:pPr>
      <w:r>
        <w:t xml:space="preserve">9) </w:t>
      </w:r>
      <w:r w:rsidR="00B31AB7" w:rsidRPr="0042074C">
        <w:t xml:space="preserve">определение направлений совершенствования исполнения </w:t>
      </w:r>
      <w:r>
        <w:t xml:space="preserve">местного </w:t>
      </w:r>
      <w:r w:rsidR="00B31AB7" w:rsidRPr="0042074C">
        <w:t>бюджета, использования имущества, ведения бюджетного учета и составления бюджетной отчетности.</w:t>
      </w:r>
    </w:p>
    <w:p w:rsidR="00B31AB7" w:rsidRDefault="00EC57D9" w:rsidP="00EC57D9">
      <w:pPr>
        <w:suppressAutoHyphens/>
        <w:rPr>
          <w:szCs w:val="28"/>
        </w:rPr>
      </w:pPr>
      <w:r>
        <w:rPr>
          <w:szCs w:val="28"/>
        </w:rPr>
        <w:t xml:space="preserve">3. </w:t>
      </w:r>
      <w:proofErr w:type="gramStart"/>
      <w:r w:rsidR="00B31AB7" w:rsidRPr="0042074C">
        <w:rPr>
          <w:szCs w:val="28"/>
        </w:rPr>
        <w:t xml:space="preserve">Предметом внешней проверки являются годовой отчет об исполнении местного бюджета за отчетный финансовый год, документы, предоставленные в </w:t>
      </w:r>
      <w:r>
        <w:rPr>
          <w:szCs w:val="28"/>
        </w:rPr>
        <w:t>КСК МО «Выборгский район»</w:t>
      </w:r>
      <w:r w:rsidR="00B31AB7" w:rsidRPr="0042074C">
        <w:rPr>
          <w:szCs w:val="28"/>
        </w:rPr>
        <w:t xml:space="preserve"> в соответствии с требованиями </w:t>
      </w:r>
      <w:r w:rsidR="0012257B">
        <w:rPr>
          <w:szCs w:val="28"/>
        </w:rPr>
        <w:t xml:space="preserve">Бюджетного кодекса Российской Федерации и </w:t>
      </w:r>
      <w:r>
        <w:rPr>
          <w:szCs w:val="28"/>
        </w:rPr>
        <w:t>Положения о бюджетном процессе в муниципальном образовании</w:t>
      </w:r>
      <w:r w:rsidR="00B31AB7" w:rsidRPr="0042074C">
        <w:rPr>
          <w:szCs w:val="28"/>
        </w:rPr>
        <w:t xml:space="preserve">, решение о </w:t>
      </w:r>
      <w:r>
        <w:rPr>
          <w:szCs w:val="28"/>
        </w:rPr>
        <w:t xml:space="preserve">местном </w:t>
      </w:r>
      <w:r w:rsidR="00B31AB7" w:rsidRPr="0042074C">
        <w:rPr>
          <w:szCs w:val="28"/>
        </w:rPr>
        <w:t>бюджете, отдельные нормативн</w:t>
      </w:r>
      <w:r>
        <w:rPr>
          <w:szCs w:val="28"/>
        </w:rPr>
        <w:t>о-</w:t>
      </w:r>
      <w:r w:rsidR="00B31AB7" w:rsidRPr="0042074C">
        <w:rPr>
          <w:szCs w:val="28"/>
        </w:rPr>
        <w:t>правовые акты, обеспечивающие организацию исполнения бюджета в отчётном финансовом году, бюджетная отчетность ГАБС, а также документы и материалы</w:t>
      </w:r>
      <w:proofErr w:type="gramEnd"/>
      <w:r w:rsidR="00B31AB7" w:rsidRPr="0042074C">
        <w:rPr>
          <w:szCs w:val="28"/>
        </w:rPr>
        <w:t xml:space="preserve">, необходимые для проведения внешней проверки и полученные </w:t>
      </w:r>
      <w:r>
        <w:rPr>
          <w:szCs w:val="28"/>
        </w:rPr>
        <w:t>КСК МО «Выборгский район»</w:t>
      </w:r>
      <w:r w:rsidR="00B31AB7" w:rsidRPr="0042074C">
        <w:rPr>
          <w:szCs w:val="28"/>
        </w:rPr>
        <w:t xml:space="preserve"> в установленном порядке.</w:t>
      </w:r>
    </w:p>
    <w:p w:rsidR="00EC57D9" w:rsidRDefault="00EC57D9" w:rsidP="00EC57D9">
      <w:pPr>
        <w:suppressAutoHyphens/>
        <w:rPr>
          <w:szCs w:val="28"/>
        </w:rPr>
      </w:pPr>
      <w:r>
        <w:rPr>
          <w:szCs w:val="28"/>
        </w:rPr>
        <w:lastRenderedPageBreak/>
        <w:t xml:space="preserve">4. </w:t>
      </w:r>
      <w:r w:rsidR="00B31AB7" w:rsidRPr="0042074C">
        <w:rPr>
          <w:szCs w:val="28"/>
        </w:rPr>
        <w:t>Объектами внешней проверки являются финансовый орган</w:t>
      </w:r>
      <w:r>
        <w:rPr>
          <w:szCs w:val="28"/>
        </w:rPr>
        <w:t xml:space="preserve"> муниципального образования</w:t>
      </w:r>
      <w:r w:rsidR="00B31AB7" w:rsidRPr="0042074C">
        <w:rPr>
          <w:szCs w:val="28"/>
        </w:rPr>
        <w:t xml:space="preserve">, </w:t>
      </w:r>
      <w:r w:rsidR="0012257B">
        <w:rPr>
          <w:szCs w:val="28"/>
        </w:rPr>
        <w:t>ГАБС</w:t>
      </w:r>
      <w:r w:rsidR="00B31AB7" w:rsidRPr="0042074C">
        <w:rPr>
          <w:szCs w:val="28"/>
        </w:rPr>
        <w:t>.</w:t>
      </w:r>
    </w:p>
    <w:p w:rsidR="0012257B" w:rsidRDefault="0012257B" w:rsidP="00EC57D9">
      <w:pPr>
        <w:suppressAutoHyphens/>
        <w:rPr>
          <w:szCs w:val="28"/>
        </w:rPr>
      </w:pPr>
      <w:r>
        <w:rPr>
          <w:szCs w:val="28"/>
        </w:rPr>
        <w:t xml:space="preserve">5. Внешняя проверка годовой бюджетной </w:t>
      </w:r>
      <w:proofErr w:type="gramStart"/>
      <w:r>
        <w:rPr>
          <w:szCs w:val="28"/>
        </w:rPr>
        <w:t>отчетности главных администраторов средств бюджетов муниципальных образований городских</w:t>
      </w:r>
      <w:proofErr w:type="gramEnd"/>
      <w:r>
        <w:rPr>
          <w:szCs w:val="28"/>
        </w:rPr>
        <w:t xml:space="preserve"> и сельских поселений Выборгского района Ленинградской области (далее – поселения) не проводится в отношении главных администраторов доходов бюджета, являющихся органами местного самоуправления муниципального образования «Выборгский район» Ленинградской области. При этом имеющаяся информация о деятельности указанных главных администраторов может анализироваться с точки зрения ее влияния на исполнение местного бюджета поселения и отчетность об исполнении местного бюджета поселения.</w:t>
      </w:r>
    </w:p>
    <w:p w:rsidR="0012257B" w:rsidRDefault="0012257B" w:rsidP="00EC57D9">
      <w:pPr>
        <w:suppressAutoHyphens/>
        <w:rPr>
          <w:szCs w:val="28"/>
        </w:rPr>
      </w:pPr>
      <w:r>
        <w:rPr>
          <w:szCs w:val="28"/>
        </w:rPr>
        <w:t>6. Внешняя проверка предусматривает проведение экспертно-аналитических мероприяти</w:t>
      </w:r>
      <w:r w:rsidR="007F6430">
        <w:rPr>
          <w:szCs w:val="28"/>
        </w:rPr>
        <w:t>й</w:t>
      </w:r>
      <w:r>
        <w:rPr>
          <w:szCs w:val="28"/>
        </w:rPr>
        <w:t xml:space="preserve"> и может предусматривать проведение контрольных мероприятий.</w:t>
      </w:r>
    </w:p>
    <w:p w:rsidR="00B31AB7" w:rsidRPr="0042074C" w:rsidRDefault="00EC57D9" w:rsidP="00EC57D9">
      <w:pPr>
        <w:pStyle w:val="1"/>
        <w:numPr>
          <w:ilvl w:val="0"/>
          <w:numId w:val="0"/>
        </w:numPr>
        <w:suppressAutoHyphens/>
        <w:spacing w:before="240" w:after="240"/>
        <w:ind w:firstLine="709"/>
        <w:jc w:val="both"/>
        <w:rPr>
          <w:rFonts w:ascii="Times New Roman" w:hAnsi="Times New Roman"/>
        </w:rPr>
      </w:pPr>
      <w:bookmarkStart w:id="2" w:name="_Toc423596219"/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ИСТОЧНИКИ ИНФОРМАЦИИ И СРОКИ ПРОВЕДЕНИЯ ВНЕШНЕЙ ПРОВЕРК</w:t>
      </w:r>
      <w:r w:rsidR="00B31AB7" w:rsidRPr="0042074C">
        <w:rPr>
          <w:rFonts w:ascii="Times New Roman" w:hAnsi="Times New Roman"/>
        </w:rPr>
        <w:t>И</w:t>
      </w:r>
      <w:bookmarkEnd w:id="2"/>
    </w:p>
    <w:p w:rsidR="00B31AB7" w:rsidRPr="0042074C" w:rsidRDefault="00EC57D9" w:rsidP="00EC57D9">
      <w:pPr>
        <w:suppressAutoHyphens/>
        <w:rPr>
          <w:szCs w:val="28"/>
        </w:rPr>
      </w:pPr>
      <w:r>
        <w:rPr>
          <w:szCs w:val="28"/>
        </w:rPr>
        <w:t xml:space="preserve">1. </w:t>
      </w:r>
      <w:r w:rsidR="00B31AB7" w:rsidRPr="0042074C">
        <w:rPr>
          <w:szCs w:val="28"/>
        </w:rPr>
        <w:t xml:space="preserve">Информационной основой проведения внешней проверки являются: </w:t>
      </w:r>
    </w:p>
    <w:p w:rsidR="00B31AB7" w:rsidRDefault="00EC57D9" w:rsidP="00EC57D9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1) действующие </w:t>
      </w:r>
      <w:r w:rsidR="00B31AB7" w:rsidRPr="0042074C">
        <w:t>нормативн</w:t>
      </w:r>
      <w:r w:rsidR="00D55729">
        <w:t>о-</w:t>
      </w:r>
      <w:r w:rsidR="00B31AB7" w:rsidRPr="0042074C">
        <w:t>правовые акты;</w:t>
      </w:r>
    </w:p>
    <w:p w:rsidR="006A7968" w:rsidRDefault="006A7968" w:rsidP="00EC57D9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2) решение совета депутатов муниципального образования о местном бюджете;</w:t>
      </w:r>
    </w:p>
    <w:p w:rsidR="00B31AB7" w:rsidRDefault="006A7968" w:rsidP="006A7968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3) </w:t>
      </w:r>
      <w:r w:rsidR="00B31AB7" w:rsidRPr="0042074C">
        <w:t>годовая бюджетная отчетность ГАБС;</w:t>
      </w:r>
    </w:p>
    <w:p w:rsidR="00B31AB7" w:rsidRDefault="006A7968" w:rsidP="006A7968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4) </w:t>
      </w:r>
      <w:r w:rsidR="00B31AB7" w:rsidRPr="0042074C">
        <w:t xml:space="preserve">годовой отчет об исполнении </w:t>
      </w:r>
      <w:r>
        <w:t xml:space="preserve">местного </w:t>
      </w:r>
      <w:r w:rsidR="00B31AB7" w:rsidRPr="0042074C">
        <w:t>бюджета;</w:t>
      </w:r>
    </w:p>
    <w:p w:rsidR="006A7968" w:rsidRDefault="006A7968" w:rsidP="006A7968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5) </w:t>
      </w:r>
      <w:r w:rsidR="00B31AB7" w:rsidRPr="0042074C">
        <w:t xml:space="preserve">ежемесячные, квартальные отчеты об исполнении </w:t>
      </w:r>
      <w:r>
        <w:t xml:space="preserve">местного </w:t>
      </w:r>
      <w:r w:rsidR="00B31AB7" w:rsidRPr="0042074C">
        <w:t>бюджета</w:t>
      </w:r>
      <w:r>
        <w:t>;</w:t>
      </w:r>
    </w:p>
    <w:p w:rsidR="00B31AB7" w:rsidRDefault="006A7968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6) </w:t>
      </w:r>
      <w:r w:rsidR="00982CA3">
        <w:t>и</w:t>
      </w:r>
      <w:r w:rsidR="00B31AB7" w:rsidRPr="0042074C">
        <w:t xml:space="preserve">нформация об исполнении </w:t>
      </w:r>
      <w:r w:rsidR="00982CA3">
        <w:t>муниципальных программ;</w:t>
      </w:r>
    </w:p>
    <w:p w:rsidR="00B31AB7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7) з</w:t>
      </w:r>
      <w:r w:rsidR="00B31AB7" w:rsidRPr="0042074C">
        <w:t xml:space="preserve">аключения на отчеты об исполнении </w:t>
      </w:r>
      <w:r>
        <w:t xml:space="preserve">местного </w:t>
      </w:r>
      <w:r w:rsidR="00B31AB7" w:rsidRPr="0042074C">
        <w:t>бюджета за иные отчетные годы;</w:t>
      </w:r>
    </w:p>
    <w:p w:rsidR="00B31AB7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8) </w:t>
      </w:r>
      <w:r w:rsidR="00B31AB7" w:rsidRPr="0042074C">
        <w:t xml:space="preserve">материалы контрольных мероприятий, проведенных </w:t>
      </w:r>
      <w:r>
        <w:t>КСК МО «Выборгский район»</w:t>
      </w:r>
      <w:r w:rsidR="00B31AB7" w:rsidRPr="0042074C">
        <w:t>, в ходе которых периоды отчетного года входили в проверяемый период;</w:t>
      </w:r>
    </w:p>
    <w:p w:rsidR="00B31AB7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9) </w:t>
      </w:r>
      <w:r w:rsidR="00B31AB7" w:rsidRPr="0042074C">
        <w:t>статистические показатели;</w:t>
      </w:r>
    </w:p>
    <w:p w:rsidR="00B31AB7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10) </w:t>
      </w:r>
      <w:r w:rsidR="00B31AB7" w:rsidRPr="0042074C">
        <w:t xml:space="preserve">иная информация, полученная в установленном порядке, и документы, характеризующие исполнение </w:t>
      </w:r>
      <w:r>
        <w:t xml:space="preserve">местного </w:t>
      </w:r>
      <w:r w:rsidR="00B31AB7" w:rsidRPr="0042074C">
        <w:t xml:space="preserve">бюджета, в том числе данные оперативного (текущего) контроля хода исполнения </w:t>
      </w:r>
      <w:r>
        <w:t xml:space="preserve">местного </w:t>
      </w:r>
      <w:r w:rsidR="00B31AB7" w:rsidRPr="0042074C">
        <w:t>бюджета за отчетный период.</w:t>
      </w:r>
    </w:p>
    <w:p w:rsidR="00B31AB7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2. </w:t>
      </w:r>
      <w:r w:rsidR="00B31AB7" w:rsidRPr="0042074C">
        <w:t xml:space="preserve">Для дополнительного анализа и формирования выводов по итогам исполнения </w:t>
      </w:r>
      <w:r>
        <w:t xml:space="preserve">местного </w:t>
      </w:r>
      <w:r w:rsidR="00B31AB7" w:rsidRPr="0042074C">
        <w:t>бюджета могут направляться запросы в органы местного самоуправления, иные учреждения и организации, иным лицам.</w:t>
      </w:r>
    </w:p>
    <w:p w:rsidR="00B31AB7" w:rsidRPr="00D55729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 w:rsidRPr="00D55729">
        <w:t xml:space="preserve">3. </w:t>
      </w:r>
      <w:r w:rsidR="00B31AB7" w:rsidRPr="00D55729">
        <w:t xml:space="preserve">Сроки проведения внешней проверки, подготовки и рассмотрения заключения на годовой отчет об исполнении </w:t>
      </w:r>
      <w:r w:rsidR="00D55729">
        <w:t xml:space="preserve">местного </w:t>
      </w:r>
      <w:r w:rsidR="00B31AB7" w:rsidRPr="00D55729">
        <w:t xml:space="preserve">бюджета устанавливаются </w:t>
      </w:r>
      <w:r w:rsidR="00D55729" w:rsidRPr="00D55729">
        <w:t>распоряжением КСК МО «Выборгский район»</w:t>
      </w:r>
      <w:r w:rsidR="00B31AB7" w:rsidRPr="00D55729">
        <w:t xml:space="preserve"> с учетом положений Бюджетного кодекса Российской Федерации</w:t>
      </w:r>
      <w:r w:rsidR="00D55729" w:rsidRPr="00D55729">
        <w:t xml:space="preserve"> и Положения о бюджетном процессе в муниципальном образовании</w:t>
      </w:r>
      <w:r w:rsidR="00B31AB7" w:rsidRPr="00D55729">
        <w:t>.</w:t>
      </w:r>
    </w:p>
    <w:p w:rsidR="00982CA3" w:rsidRPr="00982CA3" w:rsidRDefault="00982CA3" w:rsidP="00982CA3">
      <w:pPr>
        <w:pStyle w:val="11"/>
        <w:tabs>
          <w:tab w:val="clear" w:pos="1276"/>
          <w:tab w:val="left" w:pos="1080"/>
        </w:tabs>
        <w:suppressAutoHyphens/>
        <w:spacing w:before="240" w:after="240"/>
        <w:ind w:firstLine="720"/>
        <w:rPr>
          <w:b/>
          <w:color w:val="FF0000"/>
        </w:rPr>
      </w:pPr>
      <w:r w:rsidRPr="00982CA3">
        <w:rPr>
          <w:b/>
          <w:lang w:val="en-US"/>
        </w:rPr>
        <w:lastRenderedPageBreak/>
        <w:t>IV</w:t>
      </w:r>
      <w:r w:rsidRPr="00982CA3">
        <w:rPr>
          <w:b/>
        </w:rPr>
        <w:t>. МЕТОДИЧЕСКИЕ ОСНОВЫ ПРОВЕДЕНИЯ ПРОВЕРОК</w:t>
      </w:r>
    </w:p>
    <w:p w:rsidR="00982CA3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 w:rsidRPr="00982CA3">
        <w:t xml:space="preserve">1. </w:t>
      </w:r>
      <w:r>
        <w:t>Методической основой проведения проверок является сравнительный анализ показателей, составляющих информационную основу, между собой и соответствия данных об исполнении местного бюджета решению о местном бюджете, требования</w:t>
      </w:r>
      <w:r w:rsidR="007F6430">
        <w:t>м</w:t>
      </w:r>
      <w:r>
        <w:t xml:space="preserve"> Бюджетного кодекса Российской Федерации и иным нормативно-правовым актам.</w:t>
      </w:r>
    </w:p>
    <w:p w:rsidR="00982CA3" w:rsidRDefault="00982CA3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2. </w:t>
      </w:r>
      <w:r w:rsidR="004E02CE">
        <w:t>Основным методом проверки является сопоставление информации, полученной по конкретным видам доходов, направлениям расходования средств местного бюджета, с данными, содержащими в аналитических, бухгалтерских, отчетных и иных документ</w:t>
      </w:r>
      <w:r w:rsidR="00C6741B">
        <w:t>ах</w:t>
      </w:r>
      <w:r w:rsidR="004E02CE">
        <w:t xml:space="preserve"> проверяемых объектов.</w:t>
      </w:r>
    </w:p>
    <w:p w:rsidR="004E02CE" w:rsidRDefault="004E02CE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3. В ходе проведения внешней проверки бюджетной отчетности ГАБС целесообразно:</w:t>
      </w:r>
    </w:p>
    <w:p w:rsidR="004E02CE" w:rsidRDefault="004E02CE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1) проанализировать эффективность осуществления внутреннего финансового контроля с точки зрения наличи</w:t>
      </w:r>
      <w:r w:rsidR="007F6430">
        <w:t>я</w:t>
      </w:r>
      <w:r>
        <w:t xml:space="preserve"> подразделения или штатных единиц, осуществляющих финансовый контроль, результаты внутреннего финансового контроля и принимаемые меры по установленным нарушениям;</w:t>
      </w:r>
    </w:p>
    <w:p w:rsidR="004E02CE" w:rsidRDefault="004E02CE" w:rsidP="00982CA3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2) </w:t>
      </w:r>
      <w:r w:rsidR="005966EA">
        <w:t>оценить полноту и достоверность отражения в бюджетной отчетности ГАБС результатов внешнего финансового контроля, в том числе результатов проверок, проведенных КСК МО «Выборгский район», полноту и достоверность отражения принятых по их результатам мер.</w:t>
      </w:r>
    </w:p>
    <w:p w:rsidR="0076655E" w:rsidRDefault="0076655E" w:rsidP="0076655E">
      <w:pPr>
        <w:pStyle w:val="11"/>
        <w:tabs>
          <w:tab w:val="clear" w:pos="1276"/>
          <w:tab w:val="left" w:pos="1080"/>
        </w:tabs>
        <w:suppressAutoHyphens/>
        <w:spacing w:before="240" w:after="240"/>
        <w:ind w:firstLine="720"/>
        <w:rPr>
          <w:b/>
        </w:rPr>
      </w:pPr>
      <w:r w:rsidRPr="00982CA3">
        <w:rPr>
          <w:b/>
          <w:lang w:val="en-US"/>
        </w:rPr>
        <w:t>V</w:t>
      </w:r>
      <w:r w:rsidRPr="00982CA3">
        <w:rPr>
          <w:b/>
        </w:rPr>
        <w:t>.</w:t>
      </w:r>
      <w:r>
        <w:rPr>
          <w:b/>
        </w:rPr>
        <w:t xml:space="preserve"> СОДЕРЖАНИЕ ВНЕШНЕЙ ПРОВЕРКИ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  <w:spacing w:before="240"/>
        <w:ind w:firstLine="720"/>
      </w:pPr>
      <w:r w:rsidRPr="0076655E">
        <w:t>1.</w:t>
      </w:r>
      <w:r>
        <w:rPr>
          <w:b/>
        </w:rPr>
        <w:t xml:space="preserve"> </w:t>
      </w:r>
      <w:r w:rsidR="00B31AB7" w:rsidRPr="0042074C">
        <w:t>Анализ бюджетной отчетности, дополнительных документов и материалов к годовому отчету должен позволить сделать основные выводы о полноте и достоверности бюджетной отчетности, итогах исполнения бюджета, законности и эффективности деятельности участников бюджетного процесса.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2. </w:t>
      </w:r>
      <w:r w:rsidR="00B31AB7" w:rsidRPr="0042074C">
        <w:t xml:space="preserve">Степень полноты бюджетной отчетности определяется наличием всех предусмотренных порядком ее составления форм отчетности, разделов (частей) форм отчетности, граф и строк форм отчетности. 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>3. С</w:t>
      </w:r>
      <w:r w:rsidR="00B31AB7" w:rsidRPr="0042074C">
        <w:t>тепень достоверности бюджетной отчетности определяется наличием в формах отчетности всех предусмотренных порядком ее составления числовых, натуральных и иных показателей, соответствием указанных показателей значениям, определенным в соответствии с порядком составления отчетности и ведения учета.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4. </w:t>
      </w:r>
      <w:r w:rsidR="00B31AB7" w:rsidRPr="0042074C"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отчетности.</w:t>
      </w:r>
    </w:p>
    <w:p w:rsidR="0076655E" w:rsidRDefault="0076655E" w:rsidP="0076655E">
      <w:pPr>
        <w:pStyle w:val="11"/>
        <w:tabs>
          <w:tab w:val="clear" w:pos="1276"/>
          <w:tab w:val="left" w:pos="1080"/>
        </w:tabs>
        <w:suppressAutoHyphens/>
        <w:ind w:firstLine="720"/>
      </w:pPr>
      <w:r>
        <w:t xml:space="preserve">5. </w:t>
      </w:r>
      <w:r w:rsidR="00B31AB7" w:rsidRPr="0042074C">
        <w:t>Основное внимание следует уделять</w:t>
      </w:r>
      <w:r>
        <w:t xml:space="preserve"> </w:t>
      </w:r>
      <w:r w:rsidR="00B31AB7" w:rsidRPr="0042074C">
        <w:t xml:space="preserve">ГАБС, у которых сосредоточена основная часть объектов учета и хозяйственных операций, наибольшим 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</w:t>
      </w:r>
    </w:p>
    <w:p w:rsidR="00B31AB7" w:rsidRDefault="00B31AB7" w:rsidP="0076655E">
      <w:pPr>
        <w:pStyle w:val="11"/>
        <w:tabs>
          <w:tab w:val="clear" w:pos="1276"/>
          <w:tab w:val="left" w:pos="1080"/>
        </w:tabs>
        <w:suppressAutoHyphens/>
        <w:ind w:firstLine="720"/>
      </w:pPr>
      <w:r w:rsidRPr="0042074C">
        <w:lastRenderedPageBreak/>
        <w:t xml:space="preserve">Также следует учитывать степень влияния показателей деятельности ГАБС на исполнение бюджета или их зависимость от него (приоритет отдается показателям, более тесно связанным с исполнением </w:t>
      </w:r>
      <w:r w:rsidR="00D55729">
        <w:t xml:space="preserve">местного </w:t>
      </w:r>
      <w:r w:rsidRPr="0042074C">
        <w:t>бюджета).</w:t>
      </w:r>
    </w:p>
    <w:p w:rsidR="00B31AB7" w:rsidRPr="0042074C" w:rsidRDefault="0076655E" w:rsidP="0076655E">
      <w:pPr>
        <w:pStyle w:val="11"/>
        <w:tabs>
          <w:tab w:val="clear" w:pos="1276"/>
          <w:tab w:val="left" w:pos="1080"/>
        </w:tabs>
        <w:suppressAutoHyphens/>
        <w:ind w:firstLine="720"/>
        <w:rPr>
          <w:rFonts w:eastAsia="Calibri"/>
          <w:lang w:eastAsia="ru-RU"/>
        </w:rPr>
      </w:pPr>
      <w:r>
        <w:t xml:space="preserve">6. </w:t>
      </w:r>
      <w:r w:rsidR="00B31AB7" w:rsidRPr="0042074C">
        <w:rPr>
          <w:rFonts w:eastAsia="Calibri"/>
          <w:lang w:eastAsia="ru-RU"/>
        </w:rPr>
        <w:t>По итогам оценки полноты и достоверности, соблюдения порядка составления и представления отчетности делаются следующие выводы: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1) </w:t>
      </w:r>
      <w:r w:rsidR="00B31AB7" w:rsidRPr="0042074C">
        <w:rPr>
          <w:rFonts w:eastAsia="Calibri"/>
          <w:lang w:eastAsia="ru-RU"/>
        </w:rPr>
        <w:t xml:space="preserve">о соответствии отчета об исполнении </w:t>
      </w:r>
      <w:r w:rsidR="00D55729">
        <w:rPr>
          <w:rFonts w:eastAsia="Calibri"/>
          <w:lang w:eastAsia="ru-RU"/>
        </w:rPr>
        <w:t xml:space="preserve">местного </w:t>
      </w:r>
      <w:r w:rsidR="00B31AB7" w:rsidRPr="0042074C">
        <w:rPr>
          <w:rFonts w:eastAsia="Calibri"/>
          <w:lang w:eastAsia="ru-RU"/>
        </w:rPr>
        <w:t>бюджета бюджетному законодательству;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rPr>
          <w:rFonts w:eastAsia="Calibri"/>
          <w:lang w:eastAsia="ru-RU"/>
        </w:rPr>
        <w:t xml:space="preserve">2) </w:t>
      </w:r>
      <w:r w:rsidR="00B31AB7" w:rsidRPr="0042074C">
        <w:t xml:space="preserve">о соблюдении сроков формирования и представления отчетности; 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="00B31AB7" w:rsidRPr="0042074C">
        <w:t xml:space="preserve">о полноте состава и внутренней </w:t>
      </w:r>
      <w:proofErr w:type="gramStart"/>
      <w:r w:rsidR="00B31AB7" w:rsidRPr="0042074C">
        <w:t>согласованности</w:t>
      </w:r>
      <w:proofErr w:type="gramEnd"/>
      <w:r w:rsidR="00B31AB7" w:rsidRPr="0042074C">
        <w:t xml:space="preserve"> данных отчетности (в том числе за разные периоды); 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4) </w:t>
      </w:r>
      <w:r w:rsidR="00B31AB7" w:rsidRPr="0042074C">
        <w:t>о соблюдении требований составления бюджетной отч</w:t>
      </w:r>
      <w:r w:rsidR="007F6430">
        <w:t>е</w:t>
      </w:r>
      <w:r w:rsidR="00B31AB7" w:rsidRPr="0042074C">
        <w:t>тности, установленных приказами финансового органа;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5) </w:t>
      </w:r>
      <w:r w:rsidR="00B31AB7" w:rsidRPr="0042074C">
        <w:t xml:space="preserve">о соответствии отчетности данным других субъектов (консолидируемая отчетность, данные параллельного учета, взаимосвязанные показатели) (при необходимости); 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6) </w:t>
      </w:r>
      <w:r w:rsidR="00B31AB7" w:rsidRPr="0042074C">
        <w:t xml:space="preserve">о соответствии характеристик объектов учета способу их отражения в учете и отчетности (при необходимости); 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7) </w:t>
      </w:r>
      <w:r w:rsidR="00B31AB7" w:rsidRPr="0042074C">
        <w:t>о достоверности бюджетной отч</w:t>
      </w:r>
      <w:r w:rsidR="007F6430">
        <w:t>е</w:t>
      </w:r>
      <w:r w:rsidR="00B31AB7" w:rsidRPr="0042074C">
        <w:t>тности;</w:t>
      </w:r>
    </w:p>
    <w:p w:rsidR="00B31AB7" w:rsidRDefault="0076655E" w:rsidP="0076655E">
      <w:pPr>
        <w:pStyle w:val="11"/>
        <w:tabs>
          <w:tab w:val="clear" w:pos="1276"/>
          <w:tab w:val="left" w:pos="1080"/>
        </w:tabs>
        <w:suppressAutoHyphens/>
      </w:pPr>
      <w:r>
        <w:t xml:space="preserve">8) </w:t>
      </w:r>
      <w:r w:rsidR="00B31AB7" w:rsidRPr="0042074C">
        <w:t xml:space="preserve">о проведении мероприятий, установлении проблем и нарушений в ходе инвентаризаций, внутреннего финансового контроля и аудита. </w:t>
      </w:r>
    </w:p>
    <w:p w:rsidR="0076655E" w:rsidRDefault="00D55729" w:rsidP="0076655E">
      <w:pPr>
        <w:suppressAutoHyphens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7</w:t>
      </w:r>
      <w:r w:rsidR="0076655E">
        <w:rPr>
          <w:rFonts w:eastAsia="Calibri"/>
          <w:szCs w:val="28"/>
          <w:lang w:eastAsia="ru-RU"/>
        </w:rPr>
        <w:t xml:space="preserve">. </w:t>
      </w:r>
      <w:proofErr w:type="gramStart"/>
      <w:r w:rsidR="00B31AB7" w:rsidRPr="0076655E">
        <w:rPr>
          <w:rFonts w:eastAsia="Calibri"/>
          <w:szCs w:val="28"/>
          <w:lang w:eastAsia="ru-RU"/>
        </w:rPr>
        <w:t>В ходе проверки</w:t>
      </w:r>
      <w:r w:rsidR="00B31AB7" w:rsidRPr="0076655E">
        <w:rPr>
          <w:szCs w:val="28"/>
        </w:rPr>
        <w:t xml:space="preserve"> организации исполнения бюджета</w:t>
      </w:r>
      <w:r w:rsidR="00B31AB7" w:rsidRPr="0076655E">
        <w:rPr>
          <w:rFonts w:eastAsia="Calibri"/>
          <w:szCs w:val="28"/>
          <w:lang w:eastAsia="ru-RU"/>
        </w:rPr>
        <w:t xml:space="preserve"> рассматривается полнота выполнения текстовых статей </w:t>
      </w:r>
      <w:r w:rsidR="0076655E">
        <w:rPr>
          <w:rFonts w:eastAsia="Calibri"/>
          <w:szCs w:val="28"/>
          <w:lang w:eastAsia="ru-RU"/>
        </w:rPr>
        <w:t>решения</w:t>
      </w:r>
      <w:r w:rsidR="00B31AB7" w:rsidRPr="0076655E">
        <w:rPr>
          <w:rFonts w:eastAsia="Calibri"/>
          <w:szCs w:val="28"/>
          <w:lang w:eastAsia="ru-RU"/>
        </w:rPr>
        <w:t xml:space="preserve"> о </w:t>
      </w:r>
      <w:r w:rsidR="0076655E">
        <w:rPr>
          <w:rFonts w:eastAsia="Calibri"/>
          <w:szCs w:val="28"/>
          <w:lang w:eastAsia="ru-RU"/>
        </w:rPr>
        <w:t xml:space="preserve">местном </w:t>
      </w:r>
      <w:r w:rsidR="00B31AB7" w:rsidRPr="0076655E">
        <w:rPr>
          <w:rFonts w:eastAsia="Calibri"/>
          <w:szCs w:val="28"/>
          <w:lang w:eastAsia="ru-RU"/>
        </w:rPr>
        <w:t>бюджете, соответствие сводной бюджетной росписи решению о</w:t>
      </w:r>
      <w:r w:rsidR="0076655E">
        <w:rPr>
          <w:rFonts w:eastAsia="Calibri"/>
          <w:szCs w:val="28"/>
          <w:lang w:eastAsia="ru-RU"/>
        </w:rPr>
        <w:t xml:space="preserve"> местном</w:t>
      </w:r>
      <w:r w:rsidR="00B31AB7" w:rsidRPr="0076655E">
        <w:rPr>
          <w:rFonts w:eastAsia="Calibri"/>
          <w:szCs w:val="28"/>
          <w:lang w:eastAsia="ru-RU"/>
        </w:rPr>
        <w:t xml:space="preserve"> бюджете и формируются выводы по вопросам правового обеспечения исполнения </w:t>
      </w:r>
      <w:r>
        <w:rPr>
          <w:rFonts w:eastAsia="Calibri"/>
          <w:szCs w:val="28"/>
          <w:lang w:eastAsia="ru-RU"/>
        </w:rPr>
        <w:t xml:space="preserve">местного </w:t>
      </w:r>
      <w:r w:rsidR="00B31AB7" w:rsidRPr="0076655E">
        <w:rPr>
          <w:rFonts w:eastAsia="Calibri"/>
          <w:szCs w:val="28"/>
          <w:lang w:eastAsia="ru-RU"/>
        </w:rPr>
        <w:t xml:space="preserve">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</w:t>
      </w:r>
      <w:proofErr w:type="gramEnd"/>
    </w:p>
    <w:p w:rsidR="00B31AB7" w:rsidRDefault="00B31AB7" w:rsidP="0076655E">
      <w:pPr>
        <w:suppressAutoHyphens/>
        <w:rPr>
          <w:rFonts w:eastAsia="Calibri"/>
          <w:szCs w:val="28"/>
          <w:lang w:eastAsia="ru-RU"/>
        </w:rPr>
      </w:pPr>
      <w:r w:rsidRPr="0076655E">
        <w:rPr>
          <w:rFonts w:eastAsia="Calibri"/>
          <w:szCs w:val="28"/>
          <w:lang w:eastAsia="ru-RU"/>
        </w:rPr>
        <w:t>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76655E" w:rsidRDefault="00D55729" w:rsidP="00D55729">
      <w:pPr>
        <w:suppressAutoHyphens/>
        <w:rPr>
          <w:rFonts w:eastAsia="Calibri"/>
          <w:szCs w:val="28"/>
          <w:lang w:eastAsia="ru-RU"/>
        </w:rPr>
      </w:pPr>
      <w:r>
        <w:rPr>
          <w:szCs w:val="28"/>
        </w:rPr>
        <w:t>8.</w:t>
      </w:r>
      <w:r w:rsidR="0076655E">
        <w:rPr>
          <w:szCs w:val="28"/>
        </w:rPr>
        <w:t xml:space="preserve"> В</w:t>
      </w:r>
      <w:r w:rsidR="00B31AB7" w:rsidRPr="0042074C">
        <w:rPr>
          <w:szCs w:val="28"/>
        </w:rPr>
        <w:t xml:space="preserve"> ходе проверки исполнения </w:t>
      </w:r>
      <w:r w:rsidR="0076655E">
        <w:rPr>
          <w:szCs w:val="28"/>
        </w:rPr>
        <w:t>решения</w:t>
      </w:r>
      <w:r w:rsidR="00B31AB7" w:rsidRPr="0042074C">
        <w:rPr>
          <w:szCs w:val="28"/>
        </w:rPr>
        <w:t xml:space="preserve"> о </w:t>
      </w:r>
      <w:r w:rsidR="0076655E">
        <w:rPr>
          <w:szCs w:val="28"/>
        </w:rPr>
        <w:t xml:space="preserve">местном </w:t>
      </w:r>
      <w:r w:rsidR="00B31AB7" w:rsidRPr="0042074C">
        <w:rPr>
          <w:szCs w:val="28"/>
        </w:rPr>
        <w:t>бюджете</w:t>
      </w:r>
      <w:r w:rsidR="00B31AB7" w:rsidRPr="0042074C">
        <w:rPr>
          <w:rFonts w:eastAsia="Calibri"/>
          <w:szCs w:val="28"/>
          <w:lang w:eastAsia="ru-RU"/>
        </w:rPr>
        <w:t xml:space="preserve"> рассматривается </w:t>
      </w:r>
      <w:r w:rsidR="00B31AB7" w:rsidRPr="0042074C">
        <w:rPr>
          <w:szCs w:val="28"/>
        </w:rPr>
        <w:t>соблюдение (выполнение) бюджетных назначений</w:t>
      </w:r>
      <w:r w:rsidR="00B31AB7" w:rsidRPr="0042074C">
        <w:rPr>
          <w:rFonts w:eastAsia="Calibri"/>
          <w:szCs w:val="28"/>
          <w:lang w:eastAsia="ru-RU"/>
        </w:rPr>
        <w:t xml:space="preserve"> по доходам, расходам, источникам финансирования дефицита, объему заимствований, муниципального долга, бюджетных кредитов и гарантий. </w:t>
      </w:r>
    </w:p>
    <w:p w:rsidR="00B31AB7" w:rsidRPr="0042074C" w:rsidRDefault="00B31AB7" w:rsidP="0076655E">
      <w:pPr>
        <w:suppressAutoHyphens/>
        <w:ind w:firstLine="710"/>
        <w:rPr>
          <w:rFonts w:eastAsia="Calibri"/>
          <w:szCs w:val="28"/>
          <w:lang w:eastAsia="ru-RU"/>
        </w:rPr>
      </w:pPr>
      <w:r w:rsidRPr="0042074C">
        <w:rPr>
          <w:rFonts w:eastAsia="Calibri"/>
          <w:szCs w:val="28"/>
          <w:lang w:eastAsia="ru-RU"/>
        </w:rPr>
        <w:t>В зависимости от экономической и правовой природы бюджетных назначений рассматриваться может их соблюдение (</w:t>
      </w:r>
      <w:proofErr w:type="spellStart"/>
      <w:r w:rsidRPr="0042074C">
        <w:rPr>
          <w:rFonts w:eastAsia="Calibri"/>
          <w:szCs w:val="28"/>
          <w:lang w:eastAsia="ru-RU"/>
        </w:rPr>
        <w:t>непревышение</w:t>
      </w:r>
      <w:proofErr w:type="spellEnd"/>
      <w:r w:rsidRPr="0042074C">
        <w:rPr>
          <w:rFonts w:eastAsia="Calibri"/>
          <w:szCs w:val="28"/>
          <w:lang w:eastAsia="ru-RU"/>
        </w:rPr>
        <w:t xml:space="preserve">) и (или) достижение (выполнение). </w:t>
      </w:r>
    </w:p>
    <w:p w:rsidR="0076655E" w:rsidRDefault="00B31AB7" w:rsidP="005D2513">
      <w:pPr>
        <w:suppressAutoHyphens/>
        <w:ind w:firstLine="708"/>
        <w:rPr>
          <w:rFonts w:eastAsia="Calibri"/>
          <w:szCs w:val="28"/>
          <w:lang w:eastAsia="ru-RU"/>
        </w:rPr>
      </w:pPr>
      <w:r w:rsidRPr="0042074C">
        <w:rPr>
          <w:rFonts w:eastAsia="Calibri"/>
          <w:szCs w:val="28"/>
          <w:lang w:eastAsia="ru-RU"/>
        </w:rPr>
        <w:t xml:space="preserve">Процент (доля) исполнения бюджетных назначений, достижение целевых показателей </w:t>
      </w:r>
      <w:r w:rsidR="0076655E">
        <w:rPr>
          <w:rFonts w:eastAsia="Calibri"/>
          <w:szCs w:val="28"/>
          <w:lang w:eastAsia="ru-RU"/>
        </w:rPr>
        <w:t>муниципальных</w:t>
      </w:r>
      <w:r w:rsidRPr="0042074C">
        <w:rPr>
          <w:rFonts w:eastAsia="Calibri"/>
          <w:szCs w:val="28"/>
          <w:lang w:eastAsia="ru-RU"/>
        </w:rPr>
        <w:t xml:space="preserve"> программ рассматриваются как индикаторы достижения установленных результатов бюджетной деятельности и степени ее эффективности. </w:t>
      </w:r>
    </w:p>
    <w:p w:rsidR="00B31AB7" w:rsidRPr="0042074C" w:rsidRDefault="00B31AB7" w:rsidP="005D2513">
      <w:pPr>
        <w:suppressAutoHyphens/>
        <w:ind w:firstLine="708"/>
        <w:rPr>
          <w:rFonts w:eastAsia="Calibri"/>
          <w:szCs w:val="28"/>
          <w:lang w:eastAsia="ru-RU"/>
        </w:rPr>
      </w:pPr>
      <w:r w:rsidRPr="0042074C">
        <w:rPr>
          <w:rFonts w:eastAsia="Calibri"/>
          <w:szCs w:val="28"/>
          <w:lang w:eastAsia="ru-RU"/>
        </w:rPr>
        <w:t xml:space="preserve">При этом вывод о степени эффективности бюджетной деятельности (использования бюджетных средств) может делаться в случае, если в ходе внешней проверки и (или) ранее проведенных мероприятий была получена </w:t>
      </w:r>
      <w:r w:rsidRPr="0042074C">
        <w:rPr>
          <w:rFonts w:eastAsia="Calibri"/>
          <w:szCs w:val="28"/>
          <w:lang w:eastAsia="ru-RU"/>
        </w:rPr>
        <w:lastRenderedPageBreak/>
        <w:t>информация о причинах и последствиях неисполнения бюджетных назначений.</w:t>
      </w:r>
    </w:p>
    <w:p w:rsidR="0076655E" w:rsidRDefault="0076655E" w:rsidP="005D2513">
      <w:pPr>
        <w:numPr>
          <w:ilvl w:val="1"/>
          <w:numId w:val="1"/>
        </w:numPr>
        <w:suppressAutoHyphens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r w:rsidR="00B31AB7" w:rsidRPr="0042074C">
        <w:rPr>
          <w:rFonts w:eastAsia="Calibri"/>
          <w:szCs w:val="28"/>
          <w:lang w:eastAsia="ru-RU"/>
        </w:rPr>
        <w:t xml:space="preserve">При анализе отдельных направлений поступлений в </w:t>
      </w:r>
      <w:r w:rsidR="00D55729">
        <w:rPr>
          <w:rFonts w:eastAsia="Calibri"/>
          <w:szCs w:val="28"/>
          <w:lang w:eastAsia="ru-RU"/>
        </w:rPr>
        <w:t xml:space="preserve">местный </w:t>
      </w:r>
      <w:r w:rsidR="00B31AB7" w:rsidRPr="0042074C">
        <w:rPr>
          <w:rFonts w:eastAsia="Calibri"/>
          <w:szCs w:val="28"/>
          <w:lang w:eastAsia="ru-RU"/>
        </w:rPr>
        <w:t xml:space="preserve">бюджет и выплат из </w:t>
      </w:r>
      <w:r w:rsidR="00D55729">
        <w:rPr>
          <w:rFonts w:eastAsia="Calibri"/>
          <w:szCs w:val="28"/>
          <w:lang w:eastAsia="ru-RU"/>
        </w:rPr>
        <w:t xml:space="preserve">местного </w:t>
      </w:r>
      <w:r w:rsidR="00B31AB7" w:rsidRPr="0042074C">
        <w:rPr>
          <w:rFonts w:eastAsia="Calibri"/>
          <w:szCs w:val="28"/>
          <w:lang w:eastAsia="ru-RU"/>
        </w:rPr>
        <w:t xml:space="preserve">бюджета (видов финансовых активов и обязательств) приоритет отдается тем аспектам, которые оказывают существенное влияние на достоверность бюджетной отчетности или полноту исполнения бюджетных назначений. </w:t>
      </w:r>
    </w:p>
    <w:p w:rsidR="00B31AB7" w:rsidRPr="00D55729" w:rsidRDefault="00B31AB7" w:rsidP="00D55729">
      <w:pPr>
        <w:pStyle w:val="af"/>
        <w:numPr>
          <w:ilvl w:val="1"/>
          <w:numId w:val="1"/>
        </w:numPr>
        <w:suppressAutoHyphens/>
        <w:rPr>
          <w:rFonts w:eastAsia="Calibri"/>
          <w:szCs w:val="28"/>
          <w:lang w:eastAsia="ru-RU"/>
        </w:rPr>
      </w:pPr>
      <w:r w:rsidRPr="00D55729">
        <w:rPr>
          <w:rFonts w:eastAsia="Calibri"/>
          <w:szCs w:val="28"/>
          <w:lang w:eastAsia="ru-RU"/>
        </w:rPr>
        <w:t xml:space="preserve">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76655E" w:rsidRPr="0076655E" w:rsidRDefault="0076655E" w:rsidP="005D2513">
      <w:pPr>
        <w:numPr>
          <w:ilvl w:val="1"/>
          <w:numId w:val="1"/>
        </w:numPr>
        <w:suppressAutoHyphens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  <w:r w:rsidR="00B31AB7" w:rsidRPr="0042074C">
        <w:rPr>
          <w:rFonts w:eastAsia="Calibri"/>
          <w:szCs w:val="28"/>
          <w:lang w:eastAsia="ru-RU"/>
        </w:rPr>
        <w:t>Информация о нарушениях и недостатках, выявленных в ходе внешней проверки, анализируется и обобщается.</w:t>
      </w:r>
      <w:r w:rsidR="00B31AB7" w:rsidRPr="0042074C">
        <w:rPr>
          <w:szCs w:val="28"/>
        </w:rPr>
        <w:t xml:space="preserve"> </w:t>
      </w:r>
    </w:p>
    <w:p w:rsidR="00B31AB7" w:rsidRPr="0042074C" w:rsidRDefault="00B31AB7" w:rsidP="0076655E">
      <w:pPr>
        <w:suppressAutoHyphens/>
        <w:rPr>
          <w:rFonts w:eastAsia="Calibri"/>
          <w:szCs w:val="28"/>
          <w:lang w:eastAsia="ru-RU"/>
        </w:rPr>
      </w:pPr>
      <w:r w:rsidRPr="0042074C">
        <w:rPr>
          <w:szCs w:val="28"/>
        </w:rPr>
        <w:t xml:space="preserve">Готовятся предложения по совершенствованию исполнения </w:t>
      </w:r>
      <w:r w:rsidR="00D55729">
        <w:rPr>
          <w:szCs w:val="28"/>
        </w:rPr>
        <w:t xml:space="preserve">местного </w:t>
      </w:r>
      <w:r w:rsidRPr="0042074C">
        <w:rPr>
          <w:szCs w:val="28"/>
        </w:rPr>
        <w:t>бюджета, использованию</w:t>
      </w:r>
      <w:r w:rsidR="00D55729">
        <w:rPr>
          <w:szCs w:val="28"/>
        </w:rPr>
        <w:t xml:space="preserve"> муниципального</w:t>
      </w:r>
      <w:r w:rsidRPr="0042074C">
        <w:rPr>
          <w:szCs w:val="28"/>
        </w:rPr>
        <w:t xml:space="preserve"> имущества, ведению бюджетного учета и составлению бюджетной отчетности.</w:t>
      </w:r>
    </w:p>
    <w:p w:rsidR="00B31AB7" w:rsidRDefault="0076655E" w:rsidP="005D2513">
      <w:pPr>
        <w:numPr>
          <w:ilvl w:val="1"/>
          <w:numId w:val="1"/>
        </w:numPr>
        <w:suppressAutoHyphens/>
        <w:rPr>
          <w:szCs w:val="28"/>
        </w:rPr>
      </w:pPr>
      <w:r>
        <w:rPr>
          <w:szCs w:val="28"/>
        </w:rPr>
        <w:t xml:space="preserve"> </w:t>
      </w:r>
      <w:r w:rsidR="00B31AB7" w:rsidRPr="0042074C">
        <w:rPr>
          <w:szCs w:val="28"/>
        </w:rPr>
        <w:t xml:space="preserve">Конкретный набор вопросов проведения внешней проверки </w:t>
      </w:r>
      <w:r w:rsidR="00B31AB7" w:rsidRPr="0042074C">
        <w:rPr>
          <w:rFonts w:eastAsia="Calibri"/>
          <w:szCs w:val="28"/>
          <w:lang w:eastAsia="ru-RU"/>
        </w:rPr>
        <w:t>определяется</w:t>
      </w:r>
      <w:r w:rsidR="00B31AB7" w:rsidRPr="0042074C">
        <w:rPr>
          <w:szCs w:val="28"/>
        </w:rPr>
        <w:t xml:space="preserve"> ее участниками исходя из сроков проведения, значимости и существенности ожидаемых выводов, содержания и особенностей исполнения решения о </w:t>
      </w:r>
      <w:r w:rsidR="00D55729">
        <w:rPr>
          <w:szCs w:val="28"/>
        </w:rPr>
        <w:t xml:space="preserve">местном </w:t>
      </w:r>
      <w:r w:rsidR="00B31AB7" w:rsidRPr="0042074C">
        <w:rPr>
          <w:szCs w:val="28"/>
        </w:rPr>
        <w:t>бюджете, возможности использования полученных результатов в ходе других контрольных и экспертно-аналитических мероприятий.</w:t>
      </w:r>
    </w:p>
    <w:p w:rsidR="0076655E" w:rsidRPr="0076655E" w:rsidRDefault="0076655E" w:rsidP="0076655E">
      <w:pPr>
        <w:suppressAutoHyphens/>
        <w:spacing w:before="240" w:after="240"/>
        <w:ind w:left="709" w:firstLine="0"/>
        <w:rPr>
          <w:b/>
          <w:szCs w:val="28"/>
        </w:rPr>
      </w:pPr>
      <w:r w:rsidRPr="0076655E">
        <w:rPr>
          <w:b/>
          <w:szCs w:val="28"/>
          <w:lang w:val="en-US"/>
        </w:rPr>
        <w:t>VI</w:t>
      </w:r>
      <w:r w:rsidRPr="0076655E">
        <w:rPr>
          <w:b/>
          <w:szCs w:val="28"/>
        </w:rPr>
        <w:t>. ОРГАНИЗАЦИЯ ВНЕШНЕЙ ПРОВЕРКИ</w:t>
      </w:r>
    </w:p>
    <w:p w:rsidR="009E2100" w:rsidRDefault="0076655E" w:rsidP="0076655E">
      <w:pPr>
        <w:suppressAutoHyphens/>
        <w:rPr>
          <w:szCs w:val="28"/>
        </w:rPr>
      </w:pPr>
      <w:r>
        <w:rPr>
          <w:szCs w:val="28"/>
        </w:rPr>
        <w:t xml:space="preserve">1. </w:t>
      </w:r>
      <w:r w:rsidR="009E2100" w:rsidRPr="006B64B5">
        <w:rPr>
          <w:szCs w:val="28"/>
        </w:rPr>
        <w:t xml:space="preserve">Внешняя проверка годового отчета об исполнении местного бюджета представляет собой систему </w:t>
      </w:r>
      <w:r w:rsidR="00807503">
        <w:rPr>
          <w:szCs w:val="28"/>
        </w:rPr>
        <w:t xml:space="preserve">экспертно-аналитических и </w:t>
      </w:r>
      <w:r w:rsidR="009E2100" w:rsidRPr="006B64B5">
        <w:rPr>
          <w:szCs w:val="28"/>
        </w:rPr>
        <w:t>контрольных действий по проверке состава годовой отчетности, её соответствия установленным нормам, достоверности отражения показателей в бюджетной отчетности</w:t>
      </w:r>
      <w:r w:rsidR="009E2100">
        <w:rPr>
          <w:szCs w:val="28"/>
        </w:rPr>
        <w:t>.</w:t>
      </w:r>
    </w:p>
    <w:p w:rsidR="009E2100" w:rsidRDefault="009E2100" w:rsidP="009E2100">
      <w:pPr>
        <w:suppressAutoHyphens/>
        <w:rPr>
          <w:szCs w:val="28"/>
        </w:rPr>
      </w:pPr>
      <w:r>
        <w:rPr>
          <w:szCs w:val="28"/>
        </w:rPr>
        <w:t xml:space="preserve">2. </w:t>
      </w:r>
      <w:r w:rsidRPr="0042074C">
        <w:rPr>
          <w:szCs w:val="28"/>
        </w:rPr>
        <w:t xml:space="preserve">Внешняя проверка включается в годовой план работы </w:t>
      </w:r>
      <w:r>
        <w:rPr>
          <w:szCs w:val="28"/>
        </w:rPr>
        <w:t>КСК МО «Выборгский район»</w:t>
      </w:r>
      <w:r w:rsidRPr="0042074C">
        <w:rPr>
          <w:szCs w:val="28"/>
        </w:rPr>
        <w:t xml:space="preserve"> на основании положений Бюджетного кодекса Российской Федерации, </w:t>
      </w:r>
      <w:r>
        <w:rPr>
          <w:szCs w:val="28"/>
        </w:rPr>
        <w:t>Положения</w:t>
      </w:r>
      <w:r w:rsidRPr="0042074C">
        <w:rPr>
          <w:szCs w:val="28"/>
        </w:rPr>
        <w:t xml:space="preserve"> о бюджетном процессе</w:t>
      </w:r>
      <w:r>
        <w:rPr>
          <w:szCs w:val="28"/>
        </w:rPr>
        <w:t xml:space="preserve"> в муниципальном образовании</w:t>
      </w:r>
      <w:r w:rsidRPr="0042074C">
        <w:rPr>
          <w:szCs w:val="28"/>
        </w:rPr>
        <w:t xml:space="preserve">, </w:t>
      </w:r>
      <w:r>
        <w:rPr>
          <w:szCs w:val="28"/>
        </w:rPr>
        <w:t>Положения о КСК МО «Выборгский район».</w:t>
      </w:r>
    </w:p>
    <w:p w:rsidR="009E2100" w:rsidRDefault="009E2100" w:rsidP="009E2100">
      <w:pPr>
        <w:pStyle w:val="11"/>
        <w:tabs>
          <w:tab w:val="clear" w:pos="1276"/>
          <w:tab w:val="left" w:pos="1080"/>
        </w:tabs>
        <w:suppressAutoHyphens/>
      </w:pPr>
      <w:r>
        <w:t xml:space="preserve">3. </w:t>
      </w:r>
      <w:r w:rsidRPr="00C20286">
        <w:t>Ответственным за проведение внешней проверки является должностное лицо, определенное председателем КСК МО «Выборгский район» в зависимости от конкретного объема внешней проверки распоряжением КСК МО «Выборгский район».</w:t>
      </w:r>
    </w:p>
    <w:p w:rsidR="009E2100" w:rsidRDefault="009E2100" w:rsidP="009E2100">
      <w:pPr>
        <w:pStyle w:val="11"/>
        <w:tabs>
          <w:tab w:val="clear" w:pos="1276"/>
          <w:tab w:val="left" w:pos="1080"/>
        </w:tabs>
        <w:suppressAutoHyphens/>
      </w:pPr>
      <w:r>
        <w:t>Сроки проведения внешней проверки устанавливаются председателем КСК МО «Выборгский район» в зависимости от конкретного объема внешней поверки.</w:t>
      </w:r>
    </w:p>
    <w:p w:rsidR="009E2100" w:rsidRPr="009E2100" w:rsidRDefault="009E2100" w:rsidP="0076655E">
      <w:pPr>
        <w:suppressAutoHyphens/>
        <w:rPr>
          <w:szCs w:val="28"/>
        </w:rPr>
      </w:pPr>
      <w:r>
        <w:rPr>
          <w:szCs w:val="28"/>
        </w:rPr>
        <w:t>4. Внешняя проверка годового отчета об исполнении местного бюджета включает в себя внешнюю проверку бюджетной отчетности ГАБС.</w:t>
      </w:r>
    </w:p>
    <w:p w:rsidR="00C20286" w:rsidRDefault="009E2100" w:rsidP="00C20286">
      <w:pPr>
        <w:pStyle w:val="11"/>
        <w:tabs>
          <w:tab w:val="clear" w:pos="1276"/>
          <w:tab w:val="left" w:pos="1080"/>
        </w:tabs>
        <w:suppressAutoHyphens/>
        <w:rPr>
          <w:lang w:eastAsia="ru-RU"/>
        </w:rPr>
      </w:pPr>
      <w:r>
        <w:lastRenderedPageBreak/>
        <w:t xml:space="preserve">5. </w:t>
      </w:r>
      <w:r w:rsidR="00C20286" w:rsidRPr="00C20286">
        <w:rPr>
          <w:lang w:eastAsia="ru-RU"/>
        </w:rPr>
        <w:t xml:space="preserve">ГАБС местного бюджета не позднее 1 </w:t>
      </w:r>
      <w:r w:rsidR="007B40BD">
        <w:rPr>
          <w:lang w:eastAsia="ru-RU"/>
        </w:rPr>
        <w:t>марта</w:t>
      </w:r>
      <w:r w:rsidR="00C20286" w:rsidRPr="00C20286">
        <w:rPr>
          <w:lang w:eastAsia="ru-RU"/>
        </w:rPr>
        <w:t xml:space="preserve"> текущего финансового года представляют годовую бюджетную отчетность в КСК МО «Выборгский район» для внешней проверки.</w:t>
      </w:r>
    </w:p>
    <w:p w:rsidR="007B40BD" w:rsidRDefault="007B40BD" w:rsidP="00C20286">
      <w:pPr>
        <w:pStyle w:val="11"/>
        <w:tabs>
          <w:tab w:val="clear" w:pos="1276"/>
          <w:tab w:val="left" w:pos="1080"/>
        </w:tabs>
        <w:suppressAutoHyphens/>
      </w:pPr>
      <w:r>
        <w:t>Основные вопросы внешней проверки формируются определенным ответственным должностным лицом з</w:t>
      </w:r>
      <w:r w:rsidR="00807503">
        <w:t>а проведение внешней проверки исходя из</w:t>
      </w:r>
      <w:r>
        <w:t xml:space="preserve"> целей проведения внешней проверки конкретного ГАБС, а именно:</w:t>
      </w:r>
    </w:p>
    <w:p w:rsidR="007B40BD" w:rsidRDefault="007B40BD" w:rsidP="00C20286">
      <w:pPr>
        <w:pStyle w:val="11"/>
        <w:tabs>
          <w:tab w:val="clear" w:pos="1276"/>
          <w:tab w:val="left" w:pos="1080"/>
        </w:tabs>
        <w:suppressAutoHyphens/>
      </w:pPr>
      <w:proofErr w:type="gramStart"/>
      <w:r>
        <w:t>1) в части определения полноты бюджетной отчетности ГАБС и ее соответствия требованиям нормативно-правовых актов, показателям, отраженным в отчете об исполнении местного бюджета, необходимо провести анализ представленной к проверке отчетности ГАБС по составу, содержанию, прозрачности и информативности показателей, а также установить внутреннюю согласованность соответствующих форм отчетности и проверить соответствие показателей отчетности ГАБС показателям, отраженным в отчете об исполнении местного бюджета.</w:t>
      </w:r>
      <w:proofErr w:type="gramEnd"/>
    </w:p>
    <w:p w:rsidR="007B40BD" w:rsidRDefault="007B40BD" w:rsidP="00C20286">
      <w:pPr>
        <w:pStyle w:val="11"/>
        <w:tabs>
          <w:tab w:val="clear" w:pos="1276"/>
          <w:tab w:val="left" w:pos="1080"/>
        </w:tabs>
        <w:suppressAutoHyphens/>
      </w:pPr>
      <w:r>
        <w:t>Под прозрачностью и информативностью годового отчета (бюджетной отчетности) понимается отражение в ней информации в таком объеме и структуре, которые позволяют сформировать адекватную информацию (представление) обо всех составляющих исполнения бюджета в целом (годовой отчет) или по Г</w:t>
      </w:r>
      <w:r w:rsidR="00807503">
        <w:t>АБС (бюджетная отчетность ГАБС).</w:t>
      </w:r>
    </w:p>
    <w:p w:rsidR="007B40BD" w:rsidRDefault="007B40BD" w:rsidP="00C20286">
      <w:pPr>
        <w:pStyle w:val="11"/>
        <w:tabs>
          <w:tab w:val="clear" w:pos="1276"/>
          <w:tab w:val="left" w:pos="1080"/>
        </w:tabs>
        <w:suppressAutoHyphens/>
      </w:pPr>
      <w:r>
        <w:t>2) в части анализа исполнения бюджета ГАБС проанализировать исполнение им доходов, расходов и источников финансирования дефицита бюджета, включая:</w:t>
      </w:r>
    </w:p>
    <w:p w:rsidR="007B40BD" w:rsidRDefault="007B40BD" w:rsidP="00C20286">
      <w:pPr>
        <w:pStyle w:val="11"/>
        <w:tabs>
          <w:tab w:val="clear" w:pos="1276"/>
          <w:tab w:val="left" w:pos="1080"/>
        </w:tabs>
        <w:suppressAutoHyphens/>
      </w:pPr>
      <w:r>
        <w:t>а) анализ исполнения доходов,</w:t>
      </w:r>
    </w:p>
    <w:p w:rsidR="00A65374" w:rsidRDefault="00A65374" w:rsidP="00C20286">
      <w:pPr>
        <w:pStyle w:val="11"/>
        <w:tabs>
          <w:tab w:val="clear" w:pos="1276"/>
          <w:tab w:val="left" w:pos="1080"/>
        </w:tabs>
        <w:suppressAutoHyphens/>
      </w:pPr>
      <w:r>
        <w:t>б) анализ использования объемов выделенного финансирования, предусмотренного решением о местном бюджете, муниципальными программами,</w:t>
      </w:r>
    </w:p>
    <w:p w:rsidR="00A65374" w:rsidRDefault="00A65374" w:rsidP="00C20286">
      <w:pPr>
        <w:pStyle w:val="11"/>
        <w:tabs>
          <w:tab w:val="clear" w:pos="1276"/>
          <w:tab w:val="left" w:pos="1080"/>
        </w:tabs>
        <w:suppressAutoHyphens/>
      </w:pPr>
      <w:r>
        <w:t>в) анализ причин неиспользования бюджетных ассигнований, предусмотренных решением о местном бюджете,</w:t>
      </w:r>
    </w:p>
    <w:p w:rsidR="00A65374" w:rsidRDefault="00A65374" w:rsidP="00C20286">
      <w:pPr>
        <w:pStyle w:val="11"/>
        <w:tabs>
          <w:tab w:val="clear" w:pos="1276"/>
          <w:tab w:val="left" w:pos="1080"/>
        </w:tabs>
        <w:suppressAutoHyphens/>
      </w:pPr>
      <w:r>
        <w:t>г) анализ текстовых статей решения о местном бюджете,</w:t>
      </w:r>
    </w:p>
    <w:p w:rsidR="00A65374" w:rsidRPr="00C20286" w:rsidRDefault="00A65374" w:rsidP="00C20286">
      <w:pPr>
        <w:pStyle w:val="11"/>
        <w:tabs>
          <w:tab w:val="clear" w:pos="1276"/>
          <w:tab w:val="left" w:pos="1080"/>
        </w:tabs>
        <w:suppressAutoHyphens/>
      </w:pPr>
      <w:proofErr w:type="spellStart"/>
      <w:r>
        <w:t>д</w:t>
      </w:r>
      <w:proofErr w:type="spellEnd"/>
      <w:r>
        <w:t>) анализ состояния внутреннего финансового контроля.</w:t>
      </w:r>
    </w:p>
    <w:p w:rsidR="0013446E" w:rsidRDefault="0013446E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6. </w:t>
      </w:r>
      <w:r w:rsidRPr="000F6A28">
        <w:rPr>
          <w:szCs w:val="28"/>
        </w:rPr>
        <w:t xml:space="preserve">Внешняя проверка годовой бюджетной отчетности </w:t>
      </w:r>
      <w:r>
        <w:rPr>
          <w:szCs w:val="28"/>
        </w:rPr>
        <w:t>ГАБС</w:t>
      </w:r>
      <w:r w:rsidRPr="000F6A28">
        <w:rPr>
          <w:szCs w:val="28"/>
        </w:rPr>
        <w:t xml:space="preserve"> проводится в срок, не превышающий одного месяца со дня предоставления бюджетной отчетности в адрес </w:t>
      </w:r>
      <w:r>
        <w:rPr>
          <w:szCs w:val="28"/>
        </w:rPr>
        <w:t>КСК МО «Выборгский район».</w:t>
      </w:r>
    </w:p>
    <w:p w:rsidR="00C20286" w:rsidRDefault="0013446E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</w:t>
      </w:r>
      <w:r w:rsidR="009E2100">
        <w:rPr>
          <w:szCs w:val="28"/>
        </w:rPr>
        <w:t xml:space="preserve">. </w:t>
      </w:r>
      <w:r w:rsidR="00C20286" w:rsidRPr="000F6A28">
        <w:rPr>
          <w:szCs w:val="28"/>
        </w:rPr>
        <w:t xml:space="preserve">Результаты внешней проверки годовой </w:t>
      </w:r>
      <w:r w:rsidR="00C20286">
        <w:rPr>
          <w:szCs w:val="28"/>
        </w:rPr>
        <w:t>отчетности ГАБС</w:t>
      </w:r>
      <w:r w:rsidR="00C20286" w:rsidRPr="006B64B5">
        <w:rPr>
          <w:szCs w:val="28"/>
        </w:rPr>
        <w:t xml:space="preserve"> оформляются заключениями по каждому </w:t>
      </w:r>
      <w:r w:rsidR="00807503">
        <w:rPr>
          <w:szCs w:val="28"/>
        </w:rPr>
        <w:t>ГАБС</w:t>
      </w:r>
      <w:r w:rsidR="00C20286" w:rsidRPr="006B64B5">
        <w:rPr>
          <w:szCs w:val="28"/>
        </w:rPr>
        <w:t xml:space="preserve"> до 1</w:t>
      </w:r>
      <w:r w:rsidR="00C20286">
        <w:rPr>
          <w:szCs w:val="28"/>
        </w:rPr>
        <w:t xml:space="preserve"> апреля текущего финансового года.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В заключении в обязательном порядке должно быть отражено: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 плановое и фактическое исполнение доходов ГАБС (в разрезе групп, подгрупп, статей и подстатей классификации)</w:t>
      </w:r>
      <w:r w:rsidR="007F6430">
        <w:rPr>
          <w:szCs w:val="28"/>
        </w:rPr>
        <w:t>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2) плановое и фактическое исполнение расходов ГАБС (в разрезе разделов, подр</w:t>
      </w:r>
      <w:r w:rsidR="007F6430">
        <w:rPr>
          <w:szCs w:val="28"/>
        </w:rPr>
        <w:t>азделов классификации расходов);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3) информация о наличии/отсутствии фактов неполноты бюджетной отчетности с</w:t>
      </w:r>
      <w:r w:rsidR="007F6430">
        <w:rPr>
          <w:szCs w:val="28"/>
        </w:rPr>
        <w:t xml:space="preserve"> указанием причин и последствий;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>4) информация о наличии/отсутствии фактов недостоверности показателей бюджетной отчетности, о наличии/отсутствии фактов, способных негативно повли</w:t>
      </w:r>
      <w:r w:rsidR="007F6430">
        <w:rPr>
          <w:szCs w:val="28"/>
        </w:rPr>
        <w:t>ять на достоверность отчетности;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5) информация о прозрачности и инфор</w:t>
      </w:r>
      <w:r w:rsidR="007F6430">
        <w:rPr>
          <w:szCs w:val="28"/>
        </w:rPr>
        <w:t>мативности бюджетной отчетности;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6) информация о наличии/отсутствии фактов нарушения бюджетного законодательства с</w:t>
      </w:r>
      <w:r w:rsidR="007F6430">
        <w:rPr>
          <w:szCs w:val="28"/>
        </w:rPr>
        <w:t xml:space="preserve"> указанием причин и последствий;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7) информация о мерах по повышению эффективности</w:t>
      </w:r>
      <w:r w:rsidR="007F6430">
        <w:rPr>
          <w:szCs w:val="28"/>
        </w:rPr>
        <w:t xml:space="preserve"> расходования бюджетных средств;</w:t>
      </w:r>
    </w:p>
    <w:p w:rsidR="00A65374" w:rsidRDefault="00A65374" w:rsidP="00C20286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8) информация об </w:t>
      </w:r>
      <w:r w:rsidR="00B3230B">
        <w:rPr>
          <w:szCs w:val="28"/>
        </w:rPr>
        <w:t>исполнении муниципальных программ (в разрезе финансового исполнения и достижения натуральных показателей).</w:t>
      </w:r>
    </w:p>
    <w:p w:rsidR="0013446E" w:rsidRDefault="0013446E" w:rsidP="001344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6E">
        <w:rPr>
          <w:rFonts w:ascii="Times New Roman" w:hAnsi="Times New Roman" w:cs="Times New Roman"/>
          <w:sz w:val="28"/>
          <w:szCs w:val="28"/>
        </w:rPr>
        <w:t>8</w:t>
      </w:r>
      <w:r w:rsidR="009E2100" w:rsidRPr="0013446E">
        <w:rPr>
          <w:rFonts w:ascii="Times New Roman" w:hAnsi="Times New Roman" w:cs="Times New Roman"/>
          <w:sz w:val="28"/>
          <w:szCs w:val="28"/>
        </w:rPr>
        <w:t xml:space="preserve">. </w:t>
      </w:r>
      <w:r w:rsidRPr="0013446E">
        <w:rPr>
          <w:rFonts w:ascii="Times New Roman" w:hAnsi="Times New Roman" w:cs="Times New Roman"/>
          <w:sz w:val="28"/>
          <w:szCs w:val="28"/>
        </w:rPr>
        <w:t>Администрация</w:t>
      </w:r>
      <w:r w:rsidRPr="000F6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6A28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отчет об исполнении местного бюджета в КСК МО «Выборгский район» для подготовки заключения на него не </w:t>
      </w:r>
      <w:r w:rsidRPr="00C52ED7">
        <w:rPr>
          <w:rFonts w:ascii="Times New Roman" w:hAnsi="Times New Roman" w:cs="Times New Roman"/>
          <w:sz w:val="28"/>
          <w:szCs w:val="28"/>
        </w:rPr>
        <w:t xml:space="preserve">позднее 1 апреля текущего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B31AB7" w:rsidRPr="0042074C" w:rsidRDefault="0013446E" w:rsidP="009E210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9. </w:t>
      </w:r>
      <w:r w:rsidR="00B31AB7" w:rsidRPr="0042074C">
        <w:rPr>
          <w:szCs w:val="28"/>
        </w:rPr>
        <w:t xml:space="preserve">Организация внешней проверки </w:t>
      </w:r>
      <w:r w:rsidR="009E2100">
        <w:rPr>
          <w:szCs w:val="28"/>
        </w:rPr>
        <w:t xml:space="preserve">годового отчета об исполнении местного бюджета </w:t>
      </w:r>
      <w:r w:rsidR="00B31AB7" w:rsidRPr="0042074C">
        <w:rPr>
          <w:szCs w:val="28"/>
        </w:rPr>
        <w:t xml:space="preserve">осуществляется, исходя из установленных законодательством этапов и сроков бюджетного процесса в части формирования отчета об исполнении </w:t>
      </w:r>
      <w:r w:rsidR="00807503">
        <w:rPr>
          <w:szCs w:val="28"/>
        </w:rPr>
        <w:t xml:space="preserve">местного </w:t>
      </w:r>
      <w:r w:rsidR="00B31AB7" w:rsidRPr="0042074C">
        <w:rPr>
          <w:szCs w:val="28"/>
        </w:rPr>
        <w:t xml:space="preserve">бюджета за отчетный финансовый год, и предусматривает следующие </w:t>
      </w:r>
      <w:proofErr w:type="gramStart"/>
      <w:r w:rsidR="00B31AB7" w:rsidRPr="0042074C">
        <w:rPr>
          <w:szCs w:val="28"/>
        </w:rPr>
        <w:t>три основные этапа</w:t>
      </w:r>
      <w:proofErr w:type="gramEnd"/>
      <w:r w:rsidR="00B31AB7" w:rsidRPr="0042074C">
        <w:rPr>
          <w:szCs w:val="28"/>
        </w:rPr>
        <w:t xml:space="preserve">: </w:t>
      </w:r>
    </w:p>
    <w:p w:rsidR="00B31AB7" w:rsidRDefault="00C20286" w:rsidP="00C20286">
      <w:pPr>
        <w:pStyle w:val="11"/>
        <w:tabs>
          <w:tab w:val="clear" w:pos="1276"/>
          <w:tab w:val="left" w:pos="1080"/>
        </w:tabs>
        <w:suppressAutoHyphens/>
        <w:ind w:left="720" w:firstLine="0"/>
      </w:pPr>
      <w:r>
        <w:t xml:space="preserve">1) </w:t>
      </w:r>
      <w:r w:rsidR="00B31AB7" w:rsidRPr="0042074C">
        <w:t>подготовительный этап;</w:t>
      </w:r>
    </w:p>
    <w:p w:rsidR="00B31AB7" w:rsidRDefault="0013446E" w:rsidP="0013446E">
      <w:pPr>
        <w:pStyle w:val="11"/>
        <w:tabs>
          <w:tab w:val="clear" w:pos="1276"/>
          <w:tab w:val="left" w:pos="1080"/>
        </w:tabs>
        <w:suppressAutoHyphens/>
        <w:ind w:left="720" w:firstLine="0"/>
      </w:pPr>
      <w:r>
        <w:t xml:space="preserve">2) </w:t>
      </w:r>
      <w:r w:rsidR="00B31AB7" w:rsidRPr="0042074C">
        <w:t>основной этап;</w:t>
      </w:r>
    </w:p>
    <w:p w:rsidR="00B31AB7" w:rsidRPr="0042074C" w:rsidRDefault="0013446E" w:rsidP="0013446E">
      <w:pPr>
        <w:pStyle w:val="11"/>
        <w:tabs>
          <w:tab w:val="clear" w:pos="1276"/>
          <w:tab w:val="left" w:pos="1080"/>
        </w:tabs>
        <w:suppressAutoHyphens/>
        <w:ind w:left="720" w:firstLine="0"/>
      </w:pPr>
      <w:r>
        <w:t xml:space="preserve">3) </w:t>
      </w:r>
      <w:r w:rsidR="00B31AB7" w:rsidRPr="0042074C">
        <w:t xml:space="preserve">заключительный этап. </w:t>
      </w:r>
    </w:p>
    <w:p w:rsidR="00B31AB7" w:rsidRDefault="0013446E" w:rsidP="00C20286">
      <w:pPr>
        <w:suppressAutoHyphens/>
        <w:rPr>
          <w:szCs w:val="28"/>
        </w:rPr>
      </w:pPr>
      <w:r>
        <w:rPr>
          <w:szCs w:val="28"/>
        </w:rPr>
        <w:t>10</w:t>
      </w:r>
      <w:r w:rsidR="00C20286">
        <w:rPr>
          <w:szCs w:val="28"/>
        </w:rPr>
        <w:t xml:space="preserve">. </w:t>
      </w:r>
      <w:r w:rsidR="00B31AB7" w:rsidRPr="0042074C">
        <w:rPr>
          <w:szCs w:val="28"/>
        </w:rPr>
        <w:t>На подготовительном этапе внешней проверки изучается содержание следующих документов:</w:t>
      </w:r>
    </w:p>
    <w:p w:rsidR="00B31AB7" w:rsidRDefault="00C20286" w:rsidP="00290BE0">
      <w:pPr>
        <w:suppressAutoHyphens/>
      </w:pPr>
      <w:r>
        <w:rPr>
          <w:szCs w:val="28"/>
        </w:rPr>
        <w:t>1</w:t>
      </w:r>
      <w:r w:rsidRPr="00290BE0">
        <w:rPr>
          <w:szCs w:val="28"/>
        </w:rPr>
        <w:t xml:space="preserve">) </w:t>
      </w:r>
      <w:r w:rsidR="00B31AB7" w:rsidRPr="00290BE0">
        <w:t>Послания Президента Российской Федерации Федеральному Собранию Российской Федерации</w:t>
      </w:r>
      <w:r w:rsidR="00290BE0" w:rsidRPr="00290BE0">
        <w:t>, определяющего бюджетную политику (требования к бюджетной политике) в Российской Федерации</w:t>
      </w:r>
      <w:r w:rsidR="00B31AB7" w:rsidRPr="00290BE0">
        <w:t>;</w:t>
      </w:r>
    </w:p>
    <w:p w:rsidR="00B31AB7" w:rsidRDefault="00290BE0" w:rsidP="00290BE0">
      <w:pPr>
        <w:suppressAutoHyphens/>
      </w:pPr>
      <w:r w:rsidRPr="00290BE0">
        <w:t xml:space="preserve">2) </w:t>
      </w:r>
      <w:r w:rsidR="00B31AB7" w:rsidRPr="00290BE0">
        <w:t>основных направлений бюджетной и налоговой политики муниципального образования;</w:t>
      </w:r>
    </w:p>
    <w:p w:rsidR="00B31AB7" w:rsidRPr="00290BE0" w:rsidRDefault="00290BE0" w:rsidP="00290BE0">
      <w:pPr>
        <w:suppressAutoHyphens/>
      </w:pPr>
      <w:r w:rsidRPr="00290BE0">
        <w:t xml:space="preserve">3) </w:t>
      </w:r>
      <w:r w:rsidR="00B31AB7" w:rsidRPr="00290BE0">
        <w:t xml:space="preserve">основных итогов социально-экономического развития </w:t>
      </w:r>
      <w:r w:rsidRPr="00290BE0">
        <w:t>муниципального образования</w:t>
      </w:r>
      <w:r w:rsidR="00B31AB7" w:rsidRPr="00290BE0">
        <w:t xml:space="preserve"> за отчетный финансовый год;</w:t>
      </w:r>
    </w:p>
    <w:p w:rsidR="00B31AB7" w:rsidRDefault="00290BE0" w:rsidP="00290BE0">
      <w:pPr>
        <w:suppressAutoHyphens/>
      </w:pPr>
      <w:r w:rsidRPr="00290BE0">
        <w:t xml:space="preserve">4) </w:t>
      </w:r>
      <w:r w:rsidR="00B31AB7" w:rsidRPr="00290BE0">
        <w:t>муниципальных программ (проектов муниципальных программ, проектов изменений указанных программ);</w:t>
      </w:r>
    </w:p>
    <w:p w:rsidR="00B31AB7" w:rsidRDefault="00290BE0" w:rsidP="00290BE0">
      <w:pPr>
        <w:suppressAutoHyphens/>
      </w:pPr>
      <w:r w:rsidRPr="00290BE0">
        <w:t xml:space="preserve">5) </w:t>
      </w:r>
      <w:r w:rsidR="00B31AB7" w:rsidRPr="00290BE0">
        <w:t>решения о</w:t>
      </w:r>
      <w:r w:rsidRPr="00290BE0">
        <w:t xml:space="preserve"> местном</w:t>
      </w:r>
      <w:r w:rsidR="00B31AB7" w:rsidRPr="00290BE0">
        <w:t xml:space="preserve"> бюджете за отчетный финансовый год;</w:t>
      </w:r>
    </w:p>
    <w:p w:rsidR="00B31AB7" w:rsidRPr="00290BE0" w:rsidRDefault="00290BE0" w:rsidP="00290BE0">
      <w:pPr>
        <w:suppressAutoHyphens/>
      </w:pPr>
      <w:r w:rsidRPr="00290BE0">
        <w:t xml:space="preserve">6) </w:t>
      </w:r>
      <w:r w:rsidR="00B31AB7" w:rsidRPr="00290BE0">
        <w:t>нормативн</w:t>
      </w:r>
      <w:r w:rsidRPr="00290BE0">
        <w:t>о-</w:t>
      </w:r>
      <w:r w:rsidR="00B31AB7" w:rsidRPr="00290BE0">
        <w:t>правовы</w:t>
      </w:r>
      <w:r w:rsidRPr="00290BE0">
        <w:t>х</w:t>
      </w:r>
      <w:r w:rsidR="00B31AB7" w:rsidRPr="00290BE0">
        <w:t xml:space="preserve"> акт</w:t>
      </w:r>
      <w:r w:rsidRPr="00290BE0">
        <w:t>ов</w:t>
      </w:r>
      <w:r w:rsidR="00B31AB7" w:rsidRPr="00290BE0">
        <w:t>, действующих в отчетном периоде и содержащих требования к нормативн</w:t>
      </w:r>
      <w:r w:rsidRPr="00290BE0">
        <w:t>о-</w:t>
      </w:r>
      <w:r w:rsidR="00B31AB7" w:rsidRPr="00290BE0">
        <w:t xml:space="preserve">правовым актам, необходимым для организации и обеспечения исполнения </w:t>
      </w:r>
      <w:r w:rsidRPr="00290BE0">
        <w:t xml:space="preserve">местного </w:t>
      </w:r>
      <w:r w:rsidR="00B31AB7" w:rsidRPr="00290BE0">
        <w:t>бюджета в отч</w:t>
      </w:r>
      <w:r w:rsidR="007F6430">
        <w:t>е</w:t>
      </w:r>
      <w:r w:rsidR="00B31AB7" w:rsidRPr="00290BE0">
        <w:t xml:space="preserve">тном финансовом году, а также к решениям о бюджете и его исполнении, формированию и предоставлению годового отчета и бюджетной отчетности; </w:t>
      </w:r>
    </w:p>
    <w:p w:rsidR="00B31AB7" w:rsidRPr="00290BE0" w:rsidRDefault="00290BE0" w:rsidP="00290BE0">
      <w:pPr>
        <w:suppressAutoHyphens/>
      </w:pPr>
      <w:r w:rsidRPr="00290BE0">
        <w:t xml:space="preserve">7) </w:t>
      </w:r>
      <w:r w:rsidR="00B31AB7" w:rsidRPr="00290BE0">
        <w:t>нормативн</w:t>
      </w:r>
      <w:r w:rsidRPr="00290BE0">
        <w:t>о-</w:t>
      </w:r>
      <w:r w:rsidR="00B31AB7" w:rsidRPr="00290BE0">
        <w:t xml:space="preserve">правовых и иных распорядительных документов, действующих в отчетном периоде и регламентирующих процесс организации и исполнения </w:t>
      </w:r>
      <w:r w:rsidRPr="00290BE0">
        <w:t xml:space="preserve">местного </w:t>
      </w:r>
      <w:r w:rsidR="00B31AB7" w:rsidRPr="00290BE0">
        <w:t>бюджета в отчётном финансовом году, а также устанавливающих требования к решениям о бюджете и его исполнении, формированию и предоставлению годового отчета и бюджетной отчетности;</w:t>
      </w:r>
    </w:p>
    <w:p w:rsidR="00B31AB7" w:rsidRPr="00290BE0" w:rsidRDefault="00290BE0" w:rsidP="00290BE0">
      <w:pPr>
        <w:suppressAutoHyphens/>
      </w:pPr>
      <w:r w:rsidRPr="00290BE0">
        <w:lastRenderedPageBreak/>
        <w:t xml:space="preserve">8) </w:t>
      </w:r>
      <w:r w:rsidR="00B31AB7" w:rsidRPr="00290BE0">
        <w:t>при необходимости, другие документы (материалы), необходимые для подготовки организационно-распорядительных документов, в частности, программы внешней проверки.</w:t>
      </w:r>
    </w:p>
    <w:p w:rsidR="00B31AB7" w:rsidRDefault="00B31AB7" w:rsidP="005D2513">
      <w:pPr>
        <w:pStyle w:val="11"/>
        <w:tabs>
          <w:tab w:val="clear" w:pos="1276"/>
          <w:tab w:val="left" w:pos="1080"/>
        </w:tabs>
        <w:suppressAutoHyphens/>
      </w:pPr>
      <w:r w:rsidRPr="00290BE0">
        <w:t>На данном этапе осуществляется также подготовка запросов на предоставление информации для проведения анализа</w:t>
      </w:r>
      <w:r w:rsidR="00290BE0" w:rsidRPr="00290BE0">
        <w:t xml:space="preserve"> местного</w:t>
      </w:r>
      <w:r w:rsidRPr="00290BE0">
        <w:t xml:space="preserve"> бюджета, оформление необходимых организационно-распорядительных документов, определение конкретных сроков подготовки заключений </w:t>
      </w:r>
      <w:r w:rsidR="00290BE0" w:rsidRPr="00290BE0">
        <w:t xml:space="preserve">КСК МО «Выборгский район» </w:t>
      </w:r>
      <w:r w:rsidRPr="00290BE0">
        <w:t>на годовую бюджетную</w:t>
      </w:r>
      <w:r w:rsidRPr="0042074C">
        <w:t xml:space="preserve"> отчетность, на годовой отчет об исполнении </w:t>
      </w:r>
      <w:r w:rsidR="00807503">
        <w:t xml:space="preserve">местного </w:t>
      </w:r>
      <w:r w:rsidRPr="0042074C">
        <w:t>бюджета.</w:t>
      </w:r>
    </w:p>
    <w:p w:rsidR="00B31AB7" w:rsidRPr="0042074C" w:rsidRDefault="0013446E" w:rsidP="00692DB2">
      <w:pPr>
        <w:pStyle w:val="11"/>
        <w:tabs>
          <w:tab w:val="clear" w:pos="1276"/>
          <w:tab w:val="left" w:pos="1080"/>
        </w:tabs>
        <w:suppressAutoHyphens/>
      </w:pPr>
      <w:r>
        <w:t>11</w:t>
      </w:r>
      <w:r w:rsidR="00290BE0">
        <w:t xml:space="preserve">. </w:t>
      </w:r>
      <w:r w:rsidR="00B31AB7" w:rsidRPr="0042074C">
        <w:t>В ходе основного этапа внешней проверки осуществляются:</w:t>
      </w:r>
    </w:p>
    <w:p w:rsidR="00C20286" w:rsidRDefault="00C20286" w:rsidP="00C20286">
      <w:pPr>
        <w:pStyle w:val="11"/>
        <w:tabs>
          <w:tab w:val="clear" w:pos="1276"/>
          <w:tab w:val="left" w:pos="1080"/>
        </w:tabs>
        <w:suppressAutoHyphens/>
        <w:ind w:left="720" w:firstLine="0"/>
      </w:pPr>
      <w:r>
        <w:t xml:space="preserve">1) </w:t>
      </w:r>
      <w:r w:rsidR="00B31AB7" w:rsidRPr="0042074C">
        <w:t>проверки годовой бюджетной отчетности ГАБС;</w:t>
      </w:r>
    </w:p>
    <w:p w:rsidR="00B31AB7" w:rsidRDefault="00C20286" w:rsidP="00C20286">
      <w:pPr>
        <w:pStyle w:val="11"/>
        <w:tabs>
          <w:tab w:val="clear" w:pos="1276"/>
          <w:tab w:val="left" w:pos="1080"/>
        </w:tabs>
        <w:suppressAutoHyphens/>
      </w:pPr>
      <w:r>
        <w:t>2)</w:t>
      </w:r>
      <w:r w:rsidR="00B31AB7" w:rsidRPr="0042074C">
        <w:t xml:space="preserve"> проверка, анализ и оценка обоснованности основных показателей годового отчета об исполнении</w:t>
      </w:r>
      <w:r>
        <w:t xml:space="preserve"> местного</w:t>
      </w:r>
      <w:r w:rsidR="00B31AB7" w:rsidRPr="0042074C">
        <w:t xml:space="preserve"> бюджета;</w:t>
      </w:r>
    </w:p>
    <w:p w:rsidR="00B31AB7" w:rsidRDefault="00C20286" w:rsidP="00C20286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="00B31AB7" w:rsidRPr="0042074C">
        <w:t xml:space="preserve">оценка и анализ материалов, представленных одновременно с годовым отчетом об исполнении </w:t>
      </w:r>
      <w:r>
        <w:t xml:space="preserve">местного </w:t>
      </w:r>
      <w:r w:rsidR="00B31AB7" w:rsidRPr="0042074C">
        <w:t>бюджета, и информации по направленным запросам.</w:t>
      </w:r>
    </w:p>
    <w:p w:rsidR="00B31AB7" w:rsidRPr="00807503" w:rsidRDefault="0013446E" w:rsidP="00C20286">
      <w:pPr>
        <w:pStyle w:val="11"/>
        <w:tabs>
          <w:tab w:val="clear" w:pos="1276"/>
          <w:tab w:val="left" w:pos="1080"/>
        </w:tabs>
        <w:suppressAutoHyphens/>
        <w:rPr>
          <w:lang w:eastAsia="ru-RU"/>
        </w:rPr>
      </w:pPr>
      <w:r>
        <w:t>12</w:t>
      </w:r>
      <w:r w:rsidR="00C20286">
        <w:t xml:space="preserve">. </w:t>
      </w:r>
      <w:r w:rsidR="00B31AB7" w:rsidRPr="0042074C">
        <w:t xml:space="preserve">На заключительном этапе внешней проверки осуществляется подготовка заключения </w:t>
      </w:r>
      <w:r w:rsidR="00C20286">
        <w:t>КСК МО «Выборгский район»</w:t>
      </w:r>
      <w:r w:rsidR="00B31AB7" w:rsidRPr="0042074C">
        <w:t xml:space="preserve"> с учетом результатов проверки годовой бюджетной отчетности ГАБС</w:t>
      </w:r>
      <w:r w:rsidR="00807503">
        <w:t>.</w:t>
      </w:r>
    </w:p>
    <w:p w:rsidR="00692DB2" w:rsidRDefault="00692DB2" w:rsidP="00692DB2">
      <w:pPr>
        <w:pStyle w:val="11"/>
        <w:tabs>
          <w:tab w:val="clear" w:pos="1276"/>
          <w:tab w:val="left" w:pos="1080"/>
        </w:tabs>
        <w:suppressAutoHyphens/>
        <w:spacing w:before="240" w:after="240"/>
        <w:rPr>
          <w:b/>
        </w:rPr>
      </w:pPr>
      <w:r w:rsidRPr="0076655E">
        <w:rPr>
          <w:b/>
          <w:lang w:val="en-US"/>
        </w:rPr>
        <w:t>V</w:t>
      </w:r>
      <w:r w:rsidR="0013446E" w:rsidRPr="0076655E">
        <w:rPr>
          <w:b/>
          <w:lang w:val="en-US"/>
        </w:rPr>
        <w:t>I</w:t>
      </w:r>
      <w:r w:rsidRPr="0076655E">
        <w:rPr>
          <w:b/>
          <w:lang w:val="en-US"/>
        </w:rPr>
        <w:t>I</w:t>
      </w:r>
      <w:r w:rsidRPr="0076655E">
        <w:rPr>
          <w:b/>
        </w:rPr>
        <w:t>.</w:t>
      </w:r>
      <w:r>
        <w:rPr>
          <w:b/>
        </w:rPr>
        <w:t xml:space="preserve"> ПОДГОТОВКА ЗАКЛЮЧЕНИЯ ПО РЕЗУЛЬТАТАМ ВНЕШНЕЙ ПРОВЕРКИ</w:t>
      </w:r>
    </w:p>
    <w:p w:rsidR="00AB318C" w:rsidRPr="00C52ED7" w:rsidRDefault="0013446E" w:rsidP="00AB31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8C">
        <w:rPr>
          <w:rFonts w:ascii="Times New Roman" w:hAnsi="Times New Roman" w:cs="Times New Roman"/>
          <w:sz w:val="28"/>
          <w:szCs w:val="28"/>
        </w:rPr>
        <w:t xml:space="preserve">1. </w:t>
      </w:r>
      <w:r w:rsidR="00AB318C" w:rsidRPr="00AB318C">
        <w:rPr>
          <w:rFonts w:ascii="Times New Roman" w:hAnsi="Times New Roman" w:cs="Times New Roman"/>
          <w:sz w:val="28"/>
          <w:szCs w:val="28"/>
        </w:rPr>
        <w:t>Подготовка</w:t>
      </w:r>
      <w:r w:rsidR="00AB318C" w:rsidRPr="00CA776D">
        <w:rPr>
          <w:rFonts w:ascii="Times New Roman" w:hAnsi="Times New Roman" w:cs="Times New Roman"/>
          <w:sz w:val="28"/>
          <w:szCs w:val="28"/>
        </w:rPr>
        <w:t xml:space="preserve"> заключения на годовой отчет об исполнения местного бюджета проводится </w:t>
      </w:r>
      <w:r w:rsidR="00AB318C">
        <w:rPr>
          <w:rFonts w:ascii="Times New Roman" w:hAnsi="Times New Roman" w:cs="Times New Roman"/>
          <w:sz w:val="28"/>
          <w:szCs w:val="28"/>
        </w:rPr>
        <w:t>КСК МО «Выборгский район»</w:t>
      </w:r>
      <w:r w:rsidR="00AB318C" w:rsidRPr="00CA776D">
        <w:rPr>
          <w:rFonts w:ascii="Times New Roman" w:hAnsi="Times New Roman" w:cs="Times New Roman"/>
          <w:sz w:val="28"/>
          <w:szCs w:val="28"/>
        </w:rPr>
        <w:t xml:space="preserve"> в срок, не превышающий один месяц.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2. </w:t>
      </w:r>
      <w:r w:rsidR="00B31AB7" w:rsidRPr="0042074C">
        <w:t xml:space="preserve">Структура заключения </w:t>
      </w:r>
      <w:r>
        <w:t>КСК МО «Выборгский район»</w:t>
      </w:r>
      <w:r w:rsidR="00B31AB7" w:rsidRPr="0042074C">
        <w:t xml:space="preserve"> по результатам внешней проверки бюджетной отчетности </w:t>
      </w:r>
      <w:r>
        <w:t>ГАБС</w:t>
      </w:r>
      <w:r w:rsidR="00B31AB7" w:rsidRPr="0042074C">
        <w:t xml:space="preserve"> может включать следующие основные разделы: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1) </w:t>
      </w:r>
      <w:r w:rsidR="00B31AB7" w:rsidRPr="0042074C">
        <w:t>общие положения (должностные лица, несущие ответственность за подготовку и представление бюджетной отчетности, сроки и полнота представления отчетности, предмет проверки от</w:t>
      </w:r>
      <w:r>
        <w:t>четности по доходам и расходам</w:t>
      </w:r>
      <w:r w:rsidR="00B31AB7" w:rsidRPr="0042074C">
        <w:t>);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2) </w:t>
      </w:r>
      <w:r w:rsidR="00B31AB7" w:rsidRPr="0042074C">
        <w:t>организационный раздел (основания осуществления деятельности, цели и задачи деятельности, организационная структура субъекта бюджетной отчетности, количество подведомственных учреждений и т.д.);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="00B31AB7" w:rsidRPr="0042074C">
        <w:t>результаты деятельности субъекта бюджетной отчетности (анализ соответствующих форм отчетности и раздела пояснительной записки к отчетности);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4) </w:t>
      </w:r>
      <w:r w:rsidR="00B31AB7" w:rsidRPr="0042074C"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отчетности);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5) </w:t>
      </w:r>
      <w:r w:rsidR="00B31AB7" w:rsidRPr="0042074C">
        <w:t>прочие вопросы деятельности субъекта бюджетной отчетности (в том числе мероприятия внутреннего и внешнего контроля, меры по устранению нарушений, особенности ведения учета и т.д.)</w:t>
      </w:r>
      <w:r>
        <w:t>;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t xml:space="preserve">6) </w:t>
      </w:r>
      <w:r w:rsidR="00B31AB7" w:rsidRPr="0042074C">
        <w:t>выводы по результатам внешней проверки.</w:t>
      </w:r>
    </w:p>
    <w:p w:rsidR="00B31AB7" w:rsidRDefault="00AB318C" w:rsidP="00AB318C">
      <w:pPr>
        <w:pStyle w:val="11"/>
        <w:tabs>
          <w:tab w:val="clear" w:pos="1276"/>
          <w:tab w:val="left" w:pos="1080"/>
        </w:tabs>
        <w:suppressAutoHyphens/>
      </w:pPr>
      <w:r>
        <w:lastRenderedPageBreak/>
        <w:t xml:space="preserve">3. </w:t>
      </w:r>
      <w:r w:rsidR="00B31AB7" w:rsidRPr="0042074C">
        <w:t xml:space="preserve">Структура заключения </w:t>
      </w:r>
      <w:r>
        <w:t>КСК МО «Выборгский район»</w:t>
      </w:r>
      <w:r w:rsidR="00B31AB7" w:rsidRPr="0042074C">
        <w:t xml:space="preserve"> на годовой отчет об исполнении </w:t>
      </w:r>
      <w:r>
        <w:t xml:space="preserve">местного </w:t>
      </w:r>
      <w:r w:rsidR="00B31AB7" w:rsidRPr="0042074C">
        <w:t xml:space="preserve">бюджета формируется исходя из задач (вопросов) внешней проверки и структуры решения о </w:t>
      </w:r>
      <w:r>
        <w:t xml:space="preserve">местном </w:t>
      </w:r>
      <w:r w:rsidR="00B31AB7" w:rsidRPr="0042074C">
        <w:t>бюджете (в том числе принципов построения бюджетной классификации) и может включать следующие основные разделы:</w:t>
      </w:r>
    </w:p>
    <w:p w:rsidR="00B31AB7" w:rsidRDefault="00AB318C" w:rsidP="00E44A97">
      <w:pPr>
        <w:pStyle w:val="11"/>
        <w:tabs>
          <w:tab w:val="clear" w:pos="1276"/>
          <w:tab w:val="left" w:pos="1080"/>
        </w:tabs>
        <w:suppressAutoHyphens/>
      </w:pPr>
      <w:r>
        <w:t xml:space="preserve">1) </w:t>
      </w:r>
      <w:r w:rsidR="00B31AB7" w:rsidRPr="0042074C">
        <w:t>общие положения (сроки и полнота представления документов, источники информации для заключения на годовой отчет об исполнении бюджета и т.д.);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2) </w:t>
      </w:r>
      <w:r w:rsidR="00B31AB7" w:rsidRPr="0042074C">
        <w:t xml:space="preserve">предварительные итоги социально - экономического развития </w:t>
      </w:r>
      <w:r>
        <w:t>муниципального образования</w:t>
      </w:r>
      <w:r w:rsidR="00B31AB7" w:rsidRPr="0042074C">
        <w:t xml:space="preserve">, общая характеристика исполнения </w:t>
      </w:r>
      <w:r>
        <w:t xml:space="preserve">местного </w:t>
      </w:r>
      <w:r w:rsidR="00B31AB7" w:rsidRPr="0042074C">
        <w:t>бюджета;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3) </w:t>
      </w:r>
      <w:r w:rsidR="00B31AB7" w:rsidRPr="0042074C">
        <w:t xml:space="preserve">исполнение доходной части </w:t>
      </w:r>
      <w:r>
        <w:t xml:space="preserve">местного </w:t>
      </w:r>
      <w:r w:rsidR="00B31AB7" w:rsidRPr="0042074C">
        <w:t>бюджета, включая общую оценку доходов, налоговых и неналоговых доходов, безвозмездных поступлений;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4) </w:t>
      </w:r>
      <w:r w:rsidR="00B31AB7" w:rsidRPr="0042074C">
        <w:t xml:space="preserve">исполнение расходной части бюджета, включая общую оценку расходов, </w:t>
      </w:r>
      <w:r>
        <w:t xml:space="preserve">в разрезе разделов классификации расходов бюджетов и главных распорядителей местного бюджета, </w:t>
      </w:r>
      <w:r w:rsidR="00B31AB7" w:rsidRPr="0042074C">
        <w:t>анализ расходов на основе перечня муниципальных программ с учетом разделов и подразделов классификации расходов;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5) </w:t>
      </w:r>
      <w:r w:rsidR="00B31AB7" w:rsidRPr="0042074C">
        <w:t>анализ бюджетных инвестиций;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6) </w:t>
      </w:r>
      <w:r w:rsidR="00B31AB7" w:rsidRPr="0042074C">
        <w:t>анализ дебиторской и кредиторской задолженности субъектов бюджетной отчетности;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7) </w:t>
      </w:r>
      <w:r w:rsidR="00B31AB7" w:rsidRPr="0042074C">
        <w:t>оценка дефицита (</w:t>
      </w:r>
      <w:proofErr w:type="spellStart"/>
      <w:r w:rsidR="00B31AB7" w:rsidRPr="0042074C">
        <w:t>профицита</w:t>
      </w:r>
      <w:proofErr w:type="spellEnd"/>
      <w:r w:rsidR="00B31AB7" w:rsidRPr="0042074C">
        <w:t>) бюджета и источников финансирования дефицита, включая бюджетные кредиты;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8) </w:t>
      </w:r>
      <w:r w:rsidR="00B31AB7" w:rsidRPr="0042074C">
        <w:t xml:space="preserve">анализ долговых и гарантийных обязательств; 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9) </w:t>
      </w:r>
      <w:r w:rsidR="00B31AB7" w:rsidRPr="0042074C">
        <w:t>объем межбюджетных трансфертов, получаемых из других бюджетов и/или предоставляемых другим бюджетам бюджетной системы Р</w:t>
      </w:r>
      <w:r>
        <w:t xml:space="preserve">оссийской </w:t>
      </w:r>
      <w:r w:rsidR="00B31AB7" w:rsidRPr="0042074C">
        <w:t>Ф</w:t>
      </w:r>
      <w:r>
        <w:t>едерации</w:t>
      </w:r>
      <w:r w:rsidR="00B31AB7" w:rsidRPr="0042074C">
        <w:t>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10) </w:t>
      </w:r>
      <w:r w:rsidR="00B31AB7" w:rsidRPr="0042074C">
        <w:t>общие итоги внешней проверки бюджетной отчетности ГАБС;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11) </w:t>
      </w:r>
      <w:r w:rsidR="00B31AB7" w:rsidRPr="0042074C">
        <w:t xml:space="preserve">выводы и </w:t>
      </w:r>
      <w:r>
        <w:t>предложения</w:t>
      </w:r>
      <w:r w:rsidR="00B31AB7" w:rsidRPr="0042074C">
        <w:t>;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12) </w:t>
      </w:r>
      <w:r w:rsidR="00B31AB7" w:rsidRPr="0042074C">
        <w:t>приложения</w:t>
      </w:r>
      <w:r>
        <w:t xml:space="preserve"> (при необходимости)</w:t>
      </w:r>
      <w:r w:rsidR="00B31AB7" w:rsidRPr="0042074C">
        <w:t>.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>4. В</w:t>
      </w:r>
      <w:r w:rsidR="00B31AB7" w:rsidRPr="0042074C">
        <w:t xml:space="preserve"> заключении </w:t>
      </w:r>
      <w:r>
        <w:t>КСК МО «Выборгский район»</w:t>
      </w:r>
      <w:r w:rsidR="00B31AB7" w:rsidRPr="0042074C">
        <w:t xml:space="preserve"> на годовой отчет об исполнении </w:t>
      </w:r>
      <w:r>
        <w:t xml:space="preserve">местного </w:t>
      </w:r>
      <w:r w:rsidR="00B31AB7" w:rsidRPr="0042074C">
        <w:t xml:space="preserve">бюджета должны быть отражены основные вопросы соответствия исполнения </w:t>
      </w:r>
      <w:r w:rsidR="00807503">
        <w:t xml:space="preserve">местного </w:t>
      </w:r>
      <w:r w:rsidR="00B31AB7" w:rsidRPr="0042074C">
        <w:t xml:space="preserve">бюджета Бюджетному кодексу Российской Федерации, основным направлениям бюджетной и налоговой политики </w:t>
      </w:r>
      <w:r>
        <w:t>муниципального образования</w:t>
      </w:r>
      <w:r w:rsidR="00B31AB7" w:rsidRPr="0042074C">
        <w:t>, иным программным и стратегическим документам.</w:t>
      </w:r>
    </w:p>
    <w:p w:rsidR="00B31AB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 xml:space="preserve">5. </w:t>
      </w:r>
      <w:r w:rsidR="00B31AB7" w:rsidRPr="0042074C">
        <w:t xml:space="preserve">В заключении </w:t>
      </w:r>
      <w:r>
        <w:t>КСК МО «Выборгский район»</w:t>
      </w:r>
      <w:r w:rsidR="00B31AB7" w:rsidRPr="0042074C">
        <w:t xml:space="preserve"> на годовой отчет об исполнении </w:t>
      </w:r>
      <w:r>
        <w:t xml:space="preserve">местного </w:t>
      </w:r>
      <w:r w:rsidR="00B31AB7" w:rsidRPr="0042074C">
        <w:t>бюджета дается оценка основных, наиболее значимых итогов и результатов исполнения бюджета, включая исполнение доходов, расходов и источников финансирования дефицита бюджета за отчетный финансовый год, а также оценка объема и структуры долговых и гарантийных обязательств.</w:t>
      </w:r>
    </w:p>
    <w:p w:rsidR="00F858E7" w:rsidRDefault="00F858E7" w:rsidP="00F858E7">
      <w:pPr>
        <w:pStyle w:val="11"/>
        <w:tabs>
          <w:tab w:val="clear" w:pos="1276"/>
          <w:tab w:val="left" w:pos="1080"/>
        </w:tabs>
        <w:suppressAutoHyphens/>
      </w:pPr>
      <w:r>
        <w:t>6. В</w:t>
      </w:r>
      <w:r w:rsidR="00B31AB7" w:rsidRPr="0042074C">
        <w:t xml:space="preserve"> заключении </w:t>
      </w:r>
      <w:r>
        <w:t>КСК МО «Выборгский район»</w:t>
      </w:r>
      <w:r w:rsidR="00B31AB7" w:rsidRPr="0042074C">
        <w:t xml:space="preserve"> на годовой отчет об исполнении бюджета должны быть отражены все установленные факты </w:t>
      </w:r>
      <w:r w:rsidR="00B31AB7" w:rsidRPr="0042074C">
        <w:lastRenderedPageBreak/>
        <w:t xml:space="preserve">неполноты и недостоверности показателей годового отчета об исполнении бюджета, которые утверждаются </w:t>
      </w:r>
      <w:r w:rsidR="00807503">
        <w:t>в р</w:t>
      </w:r>
      <w:r w:rsidR="00B31AB7" w:rsidRPr="0042074C">
        <w:t xml:space="preserve">ешении об исполнении </w:t>
      </w:r>
      <w:r>
        <w:t>местного бюджета.</w:t>
      </w:r>
    </w:p>
    <w:p w:rsidR="00B31AB7" w:rsidRPr="0042074C" w:rsidRDefault="00B31AB7" w:rsidP="00F858E7">
      <w:pPr>
        <w:pStyle w:val="11"/>
        <w:tabs>
          <w:tab w:val="clear" w:pos="1276"/>
          <w:tab w:val="left" w:pos="1080"/>
        </w:tabs>
        <w:suppressAutoHyphens/>
      </w:pPr>
      <w:r w:rsidRPr="0042074C">
        <w:t xml:space="preserve">В заключении отражаются основные факты неполноты и недостоверности бюджетной отчетности </w:t>
      </w:r>
      <w:r w:rsidR="00F858E7">
        <w:t>ГАБС</w:t>
      </w:r>
      <w:r w:rsidR="00807503">
        <w:t xml:space="preserve"> (возможно в виде приложения (приложений))</w:t>
      </w:r>
      <w:r w:rsidRPr="0042074C">
        <w:t xml:space="preserve">. </w:t>
      </w:r>
    </w:p>
    <w:p w:rsidR="00F858E7" w:rsidRDefault="00F858E7" w:rsidP="00F858E7">
      <w:pPr>
        <w:suppressAutoHyphens/>
        <w:ind w:firstLine="708"/>
        <w:rPr>
          <w:szCs w:val="28"/>
        </w:rPr>
      </w:pPr>
      <w:r>
        <w:rPr>
          <w:szCs w:val="28"/>
        </w:rPr>
        <w:t xml:space="preserve">7. </w:t>
      </w:r>
      <w:r w:rsidR="00B31AB7" w:rsidRPr="0042074C">
        <w:rPr>
          <w:szCs w:val="28"/>
        </w:rPr>
        <w:t>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</w:t>
      </w:r>
      <w:r>
        <w:rPr>
          <w:szCs w:val="28"/>
        </w:rPr>
        <w:t xml:space="preserve"> местного</w:t>
      </w:r>
      <w:r w:rsidR="00B31AB7" w:rsidRPr="0042074C">
        <w:rPr>
          <w:szCs w:val="28"/>
        </w:rPr>
        <w:t xml:space="preserve"> бюджета. </w:t>
      </w:r>
    </w:p>
    <w:p w:rsidR="00B31AB7" w:rsidRDefault="00B31AB7" w:rsidP="00F858E7">
      <w:pPr>
        <w:suppressAutoHyphens/>
        <w:ind w:firstLine="708"/>
        <w:rPr>
          <w:szCs w:val="28"/>
        </w:rPr>
      </w:pPr>
      <w:r w:rsidRPr="0042074C">
        <w:rPr>
          <w:szCs w:val="28"/>
        </w:rPr>
        <w:t>В выводах необходимо указывать возможные последствия нарушений в случае их несвоевременного устранения, а также, при необходимости,</w:t>
      </w:r>
      <w:r w:rsidRPr="0042074C">
        <w:rPr>
          <w:b/>
          <w:szCs w:val="28"/>
        </w:rPr>
        <w:t xml:space="preserve"> </w:t>
      </w:r>
      <w:r w:rsidRPr="0042074C">
        <w:rPr>
          <w:szCs w:val="28"/>
        </w:rPr>
        <w:t>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:rsidR="00B31AB7" w:rsidRPr="0042074C" w:rsidRDefault="00F858E7" w:rsidP="00F858E7">
      <w:pPr>
        <w:suppressAutoHyphens/>
        <w:ind w:firstLine="708"/>
        <w:rPr>
          <w:szCs w:val="28"/>
        </w:rPr>
      </w:pPr>
      <w:r>
        <w:rPr>
          <w:szCs w:val="28"/>
        </w:rPr>
        <w:t xml:space="preserve">8. </w:t>
      </w:r>
      <w:r w:rsidR="00B31AB7" w:rsidRPr="0042074C">
        <w:rPr>
          <w:szCs w:val="28"/>
        </w:rPr>
        <w:t>При направлении предложений об устранении фактов неполноты и недостоверности бюджетной отчетности, иных нарушений нормативн</w:t>
      </w:r>
      <w:r>
        <w:rPr>
          <w:szCs w:val="28"/>
        </w:rPr>
        <w:t>о-</w:t>
      </w:r>
      <w:r w:rsidR="00B31AB7" w:rsidRPr="0042074C">
        <w:rPr>
          <w:szCs w:val="28"/>
        </w:rPr>
        <w:t>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F858E7" w:rsidRDefault="00B31AB7" w:rsidP="005D2513">
      <w:pPr>
        <w:suppressAutoHyphens/>
        <w:ind w:firstLine="708"/>
        <w:rPr>
          <w:szCs w:val="28"/>
        </w:rPr>
      </w:pPr>
      <w:r w:rsidRPr="0042074C">
        <w:rPr>
          <w:szCs w:val="28"/>
        </w:rPr>
        <w:t xml:space="preserve">Для устранения фактов неполноты и недостоверности показателей годового отчета об исполнении </w:t>
      </w:r>
      <w:r w:rsidR="00F858E7">
        <w:rPr>
          <w:szCs w:val="28"/>
        </w:rPr>
        <w:t xml:space="preserve">местного </w:t>
      </w:r>
      <w:r w:rsidRPr="0042074C">
        <w:rPr>
          <w:szCs w:val="28"/>
        </w:rPr>
        <w:t xml:space="preserve">бюджета, которые утверждаются в решении об исполнении </w:t>
      </w:r>
      <w:r w:rsidR="00F858E7">
        <w:rPr>
          <w:szCs w:val="28"/>
        </w:rPr>
        <w:t xml:space="preserve">местного </w:t>
      </w:r>
      <w:r w:rsidRPr="0042074C">
        <w:rPr>
          <w:szCs w:val="28"/>
        </w:rPr>
        <w:t xml:space="preserve">бюджета, субъекту бюджетной отчетности, допустившему нарушение, направляется предписание. </w:t>
      </w:r>
    </w:p>
    <w:p w:rsidR="00F858E7" w:rsidRDefault="00B31AB7" w:rsidP="005D2513">
      <w:pPr>
        <w:suppressAutoHyphens/>
        <w:ind w:firstLine="708"/>
        <w:rPr>
          <w:szCs w:val="28"/>
        </w:rPr>
      </w:pPr>
      <w:r w:rsidRPr="0042074C">
        <w:rPr>
          <w:szCs w:val="28"/>
        </w:rPr>
        <w:t xml:space="preserve">Для устранения существенных фактов неполноты и недостоверности данных об остатках объектов учета на 1 января очередного финансового года </w:t>
      </w:r>
      <w:r w:rsidR="00F858E7">
        <w:rPr>
          <w:szCs w:val="28"/>
        </w:rPr>
        <w:t>ГАБС</w:t>
      </w:r>
      <w:r w:rsidRPr="0042074C">
        <w:rPr>
          <w:szCs w:val="28"/>
        </w:rPr>
        <w:t xml:space="preserve"> направляется представление. </w:t>
      </w:r>
    </w:p>
    <w:p w:rsidR="00F858E7" w:rsidRDefault="00B31AB7" w:rsidP="005D2513">
      <w:pPr>
        <w:suppressAutoHyphens/>
        <w:ind w:firstLine="708"/>
        <w:rPr>
          <w:szCs w:val="28"/>
        </w:rPr>
      </w:pPr>
      <w:r w:rsidRPr="0042074C">
        <w:rPr>
          <w:szCs w:val="28"/>
        </w:rPr>
        <w:t>Предложения, направленные на недопущение существенных, типовых или повторяющихся нарушений и недостатков в будущем, направляются финансовому органу</w:t>
      </w:r>
      <w:r w:rsidR="00F858E7">
        <w:rPr>
          <w:szCs w:val="28"/>
        </w:rPr>
        <w:t xml:space="preserve"> муниципального образования</w:t>
      </w:r>
      <w:r w:rsidRPr="0042074C">
        <w:rPr>
          <w:szCs w:val="28"/>
        </w:rPr>
        <w:t xml:space="preserve">. </w:t>
      </w:r>
    </w:p>
    <w:p w:rsidR="00B31AB7" w:rsidRPr="00C20286" w:rsidRDefault="00F858E7" w:rsidP="00F858E7">
      <w:pPr>
        <w:suppressAutoHyphens/>
        <w:rPr>
          <w:szCs w:val="28"/>
        </w:rPr>
      </w:pPr>
      <w:r>
        <w:rPr>
          <w:szCs w:val="28"/>
        </w:rPr>
        <w:t xml:space="preserve">9. </w:t>
      </w:r>
      <w:r w:rsidR="00B31AB7" w:rsidRPr="0042074C">
        <w:rPr>
          <w:szCs w:val="28"/>
        </w:rPr>
        <w:t xml:space="preserve">Заключение на годовой отчет об исполнении </w:t>
      </w:r>
      <w:r w:rsidR="00E44A97">
        <w:rPr>
          <w:szCs w:val="28"/>
        </w:rPr>
        <w:t xml:space="preserve">местного </w:t>
      </w:r>
      <w:r w:rsidR="00B31AB7" w:rsidRPr="0042074C">
        <w:rPr>
          <w:szCs w:val="28"/>
        </w:rPr>
        <w:t>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:rsidR="007F1D28" w:rsidRDefault="007F1D28" w:rsidP="007F1D28">
      <w:pPr>
        <w:pStyle w:val="1"/>
        <w:numPr>
          <w:ilvl w:val="0"/>
          <w:numId w:val="0"/>
        </w:numPr>
        <w:suppressAutoHyphens/>
        <w:spacing w:after="120"/>
        <w:ind w:firstLine="709"/>
        <w:jc w:val="both"/>
        <w:rPr>
          <w:rFonts w:ascii="Times New Roman" w:hAnsi="Times New Roman"/>
        </w:rPr>
      </w:pPr>
      <w:bookmarkStart w:id="3" w:name="_Toc423596223"/>
      <w:r>
        <w:rPr>
          <w:rFonts w:ascii="Times New Roman" w:hAnsi="Times New Roman"/>
          <w:lang w:val="en-US"/>
        </w:rPr>
        <w:t>VI</w:t>
      </w:r>
      <w:r w:rsidR="00C6741B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ПОРЯДОК НАПРАВЛЕНИЯ РЕЗУЛЬТАТОВ ВНЕШНЕЙ ПРОВЕРКИ</w:t>
      </w:r>
    </w:p>
    <w:bookmarkEnd w:id="3"/>
    <w:p w:rsidR="00FB2D35" w:rsidRPr="000E43D0" w:rsidRDefault="00FB2D35" w:rsidP="00C6741B">
      <w:pPr>
        <w:pStyle w:val="af"/>
        <w:suppressAutoHyphens/>
        <w:ind w:left="0"/>
        <w:rPr>
          <w:szCs w:val="28"/>
        </w:rPr>
      </w:pPr>
      <w:r w:rsidRPr="000E43D0">
        <w:rPr>
          <w:szCs w:val="28"/>
        </w:rPr>
        <w:t>Заключение на годовой отчет об исполнении местного бюджета представляется КСК МО «Выборгский район» в совет депутатов муниципального образования с одновременным направлением в администрацию муниципального образования в соответствии с требованиями Бюджетного кодекса Российской Федерации и Положения о бюджетном процессе в муниципальном образовании.</w:t>
      </w:r>
    </w:p>
    <w:sectPr w:rsidR="00FB2D35" w:rsidRPr="000E43D0" w:rsidSect="00EC57D9"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EB2" w:rsidRDefault="00ED0EB2" w:rsidP="00C80AA7">
      <w:r>
        <w:separator/>
      </w:r>
    </w:p>
  </w:endnote>
  <w:endnote w:type="continuationSeparator" w:id="1">
    <w:p w:rsidR="00ED0EB2" w:rsidRDefault="00ED0EB2" w:rsidP="00C8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EB2" w:rsidRDefault="00ED0EB2" w:rsidP="00C80AA7">
      <w:r>
        <w:separator/>
      </w:r>
    </w:p>
  </w:footnote>
  <w:footnote w:type="continuationSeparator" w:id="1">
    <w:p w:rsidR="00ED0EB2" w:rsidRDefault="00ED0EB2" w:rsidP="00C8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9178"/>
      <w:docPartObj>
        <w:docPartGallery w:val="Page Numbers (Top of Page)"/>
        <w:docPartUnique/>
      </w:docPartObj>
    </w:sdtPr>
    <w:sdtContent>
      <w:p w:rsidR="007F6430" w:rsidRDefault="001D04C0">
        <w:pPr>
          <w:pStyle w:val="a3"/>
          <w:jc w:val="center"/>
        </w:pPr>
        <w:fldSimple w:instr=" PAGE   \* MERGEFORMAT ">
          <w:r w:rsidR="004822CF">
            <w:rPr>
              <w:noProof/>
            </w:rPr>
            <w:t>2</w:t>
          </w:r>
        </w:fldSimple>
      </w:p>
    </w:sdtContent>
  </w:sdt>
  <w:p w:rsidR="001123EC" w:rsidRPr="0032532C" w:rsidRDefault="001123E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2EDF"/>
    <w:multiLevelType w:val="hybridMultilevel"/>
    <w:tmpl w:val="346EF076"/>
    <w:lvl w:ilvl="0" w:tplc="AF04D8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E6257"/>
    <w:multiLevelType w:val="hybridMultilevel"/>
    <w:tmpl w:val="4F223F2C"/>
    <w:lvl w:ilvl="0" w:tplc="F4283E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C032F7"/>
    <w:multiLevelType w:val="multilevel"/>
    <w:tmpl w:val="CCAC7CA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" w:firstLine="709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B31AB7"/>
    <w:rsid w:val="00000287"/>
    <w:rsid w:val="0000192F"/>
    <w:rsid w:val="00001CB9"/>
    <w:rsid w:val="000032B9"/>
    <w:rsid w:val="00003A2B"/>
    <w:rsid w:val="00003BC9"/>
    <w:rsid w:val="00003F57"/>
    <w:rsid w:val="00004793"/>
    <w:rsid w:val="00004E35"/>
    <w:rsid w:val="00011228"/>
    <w:rsid w:val="00013FC4"/>
    <w:rsid w:val="00014E4E"/>
    <w:rsid w:val="000172F7"/>
    <w:rsid w:val="000179AE"/>
    <w:rsid w:val="00017C55"/>
    <w:rsid w:val="0002003F"/>
    <w:rsid w:val="00020766"/>
    <w:rsid w:val="00020869"/>
    <w:rsid w:val="00021F3E"/>
    <w:rsid w:val="00022800"/>
    <w:rsid w:val="000239DD"/>
    <w:rsid w:val="00023DA0"/>
    <w:rsid w:val="000254D8"/>
    <w:rsid w:val="00025CC9"/>
    <w:rsid w:val="00026607"/>
    <w:rsid w:val="0002673E"/>
    <w:rsid w:val="000276D4"/>
    <w:rsid w:val="00027CA4"/>
    <w:rsid w:val="00030698"/>
    <w:rsid w:val="0003098B"/>
    <w:rsid w:val="00030AEC"/>
    <w:rsid w:val="000367C8"/>
    <w:rsid w:val="0003765A"/>
    <w:rsid w:val="0004515D"/>
    <w:rsid w:val="00045527"/>
    <w:rsid w:val="00045DDD"/>
    <w:rsid w:val="00046AD7"/>
    <w:rsid w:val="00047591"/>
    <w:rsid w:val="00047B63"/>
    <w:rsid w:val="00050443"/>
    <w:rsid w:val="00050DF0"/>
    <w:rsid w:val="00051184"/>
    <w:rsid w:val="000525CA"/>
    <w:rsid w:val="0005292A"/>
    <w:rsid w:val="00056E70"/>
    <w:rsid w:val="0005747A"/>
    <w:rsid w:val="00061924"/>
    <w:rsid w:val="00061D30"/>
    <w:rsid w:val="00061E0C"/>
    <w:rsid w:val="000658CC"/>
    <w:rsid w:val="000701F4"/>
    <w:rsid w:val="000732B5"/>
    <w:rsid w:val="00074E8A"/>
    <w:rsid w:val="000765FD"/>
    <w:rsid w:val="00080D11"/>
    <w:rsid w:val="00083168"/>
    <w:rsid w:val="00083C0A"/>
    <w:rsid w:val="00084684"/>
    <w:rsid w:val="000853A0"/>
    <w:rsid w:val="00086C80"/>
    <w:rsid w:val="00086D66"/>
    <w:rsid w:val="000871DD"/>
    <w:rsid w:val="00087AED"/>
    <w:rsid w:val="00091A9D"/>
    <w:rsid w:val="00092D41"/>
    <w:rsid w:val="00092E70"/>
    <w:rsid w:val="000935C8"/>
    <w:rsid w:val="0009423B"/>
    <w:rsid w:val="0009555D"/>
    <w:rsid w:val="000969B4"/>
    <w:rsid w:val="00097BBF"/>
    <w:rsid w:val="000A0C38"/>
    <w:rsid w:val="000A1849"/>
    <w:rsid w:val="000A231F"/>
    <w:rsid w:val="000A2509"/>
    <w:rsid w:val="000A35E0"/>
    <w:rsid w:val="000A44E6"/>
    <w:rsid w:val="000A4EE6"/>
    <w:rsid w:val="000A6239"/>
    <w:rsid w:val="000A73F8"/>
    <w:rsid w:val="000B0836"/>
    <w:rsid w:val="000B0FB2"/>
    <w:rsid w:val="000B1BBC"/>
    <w:rsid w:val="000B1FFC"/>
    <w:rsid w:val="000B204A"/>
    <w:rsid w:val="000B248C"/>
    <w:rsid w:val="000B2B1B"/>
    <w:rsid w:val="000B37E1"/>
    <w:rsid w:val="000B3971"/>
    <w:rsid w:val="000B4059"/>
    <w:rsid w:val="000B49F9"/>
    <w:rsid w:val="000B68FE"/>
    <w:rsid w:val="000B7846"/>
    <w:rsid w:val="000B7B69"/>
    <w:rsid w:val="000C0843"/>
    <w:rsid w:val="000C0C21"/>
    <w:rsid w:val="000C12C0"/>
    <w:rsid w:val="000C4395"/>
    <w:rsid w:val="000C7A7C"/>
    <w:rsid w:val="000C7B26"/>
    <w:rsid w:val="000D0F8D"/>
    <w:rsid w:val="000D20F3"/>
    <w:rsid w:val="000D2A60"/>
    <w:rsid w:val="000D2F19"/>
    <w:rsid w:val="000D3702"/>
    <w:rsid w:val="000D5403"/>
    <w:rsid w:val="000D7B75"/>
    <w:rsid w:val="000E16EE"/>
    <w:rsid w:val="000E2114"/>
    <w:rsid w:val="000E3032"/>
    <w:rsid w:val="000E43D0"/>
    <w:rsid w:val="000E5EA2"/>
    <w:rsid w:val="000E79A8"/>
    <w:rsid w:val="000E79DD"/>
    <w:rsid w:val="000F1657"/>
    <w:rsid w:val="000F6481"/>
    <w:rsid w:val="0010098E"/>
    <w:rsid w:val="001046FA"/>
    <w:rsid w:val="00111E0B"/>
    <w:rsid w:val="001122B0"/>
    <w:rsid w:val="001123EC"/>
    <w:rsid w:val="00112992"/>
    <w:rsid w:val="001139EE"/>
    <w:rsid w:val="00116237"/>
    <w:rsid w:val="00120027"/>
    <w:rsid w:val="00120361"/>
    <w:rsid w:val="0012048A"/>
    <w:rsid w:val="0012179C"/>
    <w:rsid w:val="00121DEF"/>
    <w:rsid w:val="00121FEE"/>
    <w:rsid w:val="0012257B"/>
    <w:rsid w:val="001227D6"/>
    <w:rsid w:val="0012364D"/>
    <w:rsid w:val="00123C16"/>
    <w:rsid w:val="00123F07"/>
    <w:rsid w:val="00125A47"/>
    <w:rsid w:val="00125D25"/>
    <w:rsid w:val="00125F71"/>
    <w:rsid w:val="00126101"/>
    <w:rsid w:val="0013075F"/>
    <w:rsid w:val="00130AC0"/>
    <w:rsid w:val="0013446E"/>
    <w:rsid w:val="00134636"/>
    <w:rsid w:val="0013557F"/>
    <w:rsid w:val="00135EA2"/>
    <w:rsid w:val="00135EB9"/>
    <w:rsid w:val="0013625C"/>
    <w:rsid w:val="0013772E"/>
    <w:rsid w:val="0014087B"/>
    <w:rsid w:val="001448FE"/>
    <w:rsid w:val="001455F2"/>
    <w:rsid w:val="00151F85"/>
    <w:rsid w:val="001541CE"/>
    <w:rsid w:val="0015520D"/>
    <w:rsid w:val="00160069"/>
    <w:rsid w:val="001609F5"/>
    <w:rsid w:val="00160B3F"/>
    <w:rsid w:val="001616C6"/>
    <w:rsid w:val="00162055"/>
    <w:rsid w:val="00163748"/>
    <w:rsid w:val="00164FC9"/>
    <w:rsid w:val="00166DB4"/>
    <w:rsid w:val="00170D70"/>
    <w:rsid w:val="00171404"/>
    <w:rsid w:val="00171CCE"/>
    <w:rsid w:val="00173DCD"/>
    <w:rsid w:val="001742A8"/>
    <w:rsid w:val="0017488E"/>
    <w:rsid w:val="00174B1A"/>
    <w:rsid w:val="00175465"/>
    <w:rsid w:val="001761E6"/>
    <w:rsid w:val="001770CC"/>
    <w:rsid w:val="001773AA"/>
    <w:rsid w:val="001813F0"/>
    <w:rsid w:val="0018286B"/>
    <w:rsid w:val="00182D90"/>
    <w:rsid w:val="001876FF"/>
    <w:rsid w:val="00187F47"/>
    <w:rsid w:val="00190BAE"/>
    <w:rsid w:val="001914A2"/>
    <w:rsid w:val="001A084B"/>
    <w:rsid w:val="001A0B96"/>
    <w:rsid w:val="001A184A"/>
    <w:rsid w:val="001A32ED"/>
    <w:rsid w:val="001B0A55"/>
    <w:rsid w:val="001B131B"/>
    <w:rsid w:val="001B2233"/>
    <w:rsid w:val="001B3AE5"/>
    <w:rsid w:val="001B3EE8"/>
    <w:rsid w:val="001B4E3B"/>
    <w:rsid w:val="001B6169"/>
    <w:rsid w:val="001B62EE"/>
    <w:rsid w:val="001B7463"/>
    <w:rsid w:val="001C00C5"/>
    <w:rsid w:val="001C0534"/>
    <w:rsid w:val="001C7B22"/>
    <w:rsid w:val="001D04C0"/>
    <w:rsid w:val="001D1981"/>
    <w:rsid w:val="001D264B"/>
    <w:rsid w:val="001D2D66"/>
    <w:rsid w:val="001D2DEF"/>
    <w:rsid w:val="001D3D2F"/>
    <w:rsid w:val="001D4EE0"/>
    <w:rsid w:val="001D6335"/>
    <w:rsid w:val="001D63AE"/>
    <w:rsid w:val="001E0AD4"/>
    <w:rsid w:val="001E142F"/>
    <w:rsid w:val="001E2A87"/>
    <w:rsid w:val="001E34AF"/>
    <w:rsid w:val="001E5E18"/>
    <w:rsid w:val="001F2608"/>
    <w:rsid w:val="001F3BFF"/>
    <w:rsid w:val="001F4707"/>
    <w:rsid w:val="001F4759"/>
    <w:rsid w:val="001F4AF5"/>
    <w:rsid w:val="001F55BE"/>
    <w:rsid w:val="001F5FF1"/>
    <w:rsid w:val="001F6C45"/>
    <w:rsid w:val="001F751E"/>
    <w:rsid w:val="001F7B7C"/>
    <w:rsid w:val="0020306C"/>
    <w:rsid w:val="00204397"/>
    <w:rsid w:val="00204671"/>
    <w:rsid w:val="0020484A"/>
    <w:rsid w:val="00204A54"/>
    <w:rsid w:val="002101DD"/>
    <w:rsid w:val="00210F31"/>
    <w:rsid w:val="002139C8"/>
    <w:rsid w:val="00213C3F"/>
    <w:rsid w:val="00213ED0"/>
    <w:rsid w:val="0021425C"/>
    <w:rsid w:val="00215D6F"/>
    <w:rsid w:val="002167A4"/>
    <w:rsid w:val="00216A39"/>
    <w:rsid w:val="00217A52"/>
    <w:rsid w:val="00217C09"/>
    <w:rsid w:val="0022012A"/>
    <w:rsid w:val="00220762"/>
    <w:rsid w:val="00220914"/>
    <w:rsid w:val="002210CF"/>
    <w:rsid w:val="0022133C"/>
    <w:rsid w:val="00222FCE"/>
    <w:rsid w:val="00223A7F"/>
    <w:rsid w:val="0022601F"/>
    <w:rsid w:val="002269D1"/>
    <w:rsid w:val="00226C18"/>
    <w:rsid w:val="00226F74"/>
    <w:rsid w:val="00234E31"/>
    <w:rsid w:val="002352B1"/>
    <w:rsid w:val="002422CD"/>
    <w:rsid w:val="00243ECF"/>
    <w:rsid w:val="00244DCC"/>
    <w:rsid w:val="00247D2A"/>
    <w:rsid w:val="0025046F"/>
    <w:rsid w:val="00250FD6"/>
    <w:rsid w:val="002510AA"/>
    <w:rsid w:val="00251EBE"/>
    <w:rsid w:val="00251FF9"/>
    <w:rsid w:val="00253C54"/>
    <w:rsid w:val="00256372"/>
    <w:rsid w:val="002573B2"/>
    <w:rsid w:val="0026034A"/>
    <w:rsid w:val="002607E8"/>
    <w:rsid w:val="002608A1"/>
    <w:rsid w:val="002635A8"/>
    <w:rsid w:val="00265146"/>
    <w:rsid w:val="0026767F"/>
    <w:rsid w:val="00272B57"/>
    <w:rsid w:val="00273808"/>
    <w:rsid w:val="002757A4"/>
    <w:rsid w:val="00276A15"/>
    <w:rsid w:val="002801B8"/>
    <w:rsid w:val="00280FDE"/>
    <w:rsid w:val="00281107"/>
    <w:rsid w:val="00281AA4"/>
    <w:rsid w:val="00283A93"/>
    <w:rsid w:val="00284790"/>
    <w:rsid w:val="00285390"/>
    <w:rsid w:val="00286647"/>
    <w:rsid w:val="00290B6E"/>
    <w:rsid w:val="00290BE0"/>
    <w:rsid w:val="00291D9C"/>
    <w:rsid w:val="002921E6"/>
    <w:rsid w:val="00292276"/>
    <w:rsid w:val="00292DA8"/>
    <w:rsid w:val="002940C2"/>
    <w:rsid w:val="00295178"/>
    <w:rsid w:val="00297EA1"/>
    <w:rsid w:val="002A002B"/>
    <w:rsid w:val="002A064B"/>
    <w:rsid w:val="002A0EC7"/>
    <w:rsid w:val="002A1633"/>
    <w:rsid w:val="002A23FF"/>
    <w:rsid w:val="002A3CE5"/>
    <w:rsid w:val="002A45A4"/>
    <w:rsid w:val="002A6229"/>
    <w:rsid w:val="002A7BFB"/>
    <w:rsid w:val="002B1B57"/>
    <w:rsid w:val="002B2126"/>
    <w:rsid w:val="002B2D65"/>
    <w:rsid w:val="002B3014"/>
    <w:rsid w:val="002B50F9"/>
    <w:rsid w:val="002B563F"/>
    <w:rsid w:val="002C118A"/>
    <w:rsid w:val="002C2E30"/>
    <w:rsid w:val="002C6A8B"/>
    <w:rsid w:val="002C7FB1"/>
    <w:rsid w:val="002D061D"/>
    <w:rsid w:val="002D1BED"/>
    <w:rsid w:val="002D1FFA"/>
    <w:rsid w:val="002D2AA2"/>
    <w:rsid w:val="002D3D4C"/>
    <w:rsid w:val="002D4EBD"/>
    <w:rsid w:val="002D7C59"/>
    <w:rsid w:val="002D7D3C"/>
    <w:rsid w:val="002E0382"/>
    <w:rsid w:val="002E0CEE"/>
    <w:rsid w:val="002E2F70"/>
    <w:rsid w:val="002E3529"/>
    <w:rsid w:val="002E3D12"/>
    <w:rsid w:val="002E3FAC"/>
    <w:rsid w:val="002E4DD3"/>
    <w:rsid w:val="002E54AE"/>
    <w:rsid w:val="002E6BDB"/>
    <w:rsid w:val="002E7C18"/>
    <w:rsid w:val="002F2600"/>
    <w:rsid w:val="002F3D24"/>
    <w:rsid w:val="002F3F89"/>
    <w:rsid w:val="002F4035"/>
    <w:rsid w:val="002F4363"/>
    <w:rsid w:val="002F4BAB"/>
    <w:rsid w:val="002F4FF2"/>
    <w:rsid w:val="002F7232"/>
    <w:rsid w:val="002F7838"/>
    <w:rsid w:val="003005D6"/>
    <w:rsid w:val="00301B29"/>
    <w:rsid w:val="00302282"/>
    <w:rsid w:val="0030282E"/>
    <w:rsid w:val="00303752"/>
    <w:rsid w:val="00305DA8"/>
    <w:rsid w:val="00306C82"/>
    <w:rsid w:val="00307435"/>
    <w:rsid w:val="00310887"/>
    <w:rsid w:val="0031228C"/>
    <w:rsid w:val="003125A8"/>
    <w:rsid w:val="00313386"/>
    <w:rsid w:val="00317AF8"/>
    <w:rsid w:val="00320297"/>
    <w:rsid w:val="0032132D"/>
    <w:rsid w:val="00321B46"/>
    <w:rsid w:val="00326FAC"/>
    <w:rsid w:val="003303F4"/>
    <w:rsid w:val="00331CFB"/>
    <w:rsid w:val="00331E19"/>
    <w:rsid w:val="00331ED0"/>
    <w:rsid w:val="0033229A"/>
    <w:rsid w:val="00332B4E"/>
    <w:rsid w:val="003343AA"/>
    <w:rsid w:val="00335025"/>
    <w:rsid w:val="00335124"/>
    <w:rsid w:val="003354E2"/>
    <w:rsid w:val="003379E8"/>
    <w:rsid w:val="00340A0B"/>
    <w:rsid w:val="003437D7"/>
    <w:rsid w:val="003458EA"/>
    <w:rsid w:val="003470C7"/>
    <w:rsid w:val="00350A75"/>
    <w:rsid w:val="00350BB0"/>
    <w:rsid w:val="0035168A"/>
    <w:rsid w:val="00353FE1"/>
    <w:rsid w:val="00355345"/>
    <w:rsid w:val="00355B1A"/>
    <w:rsid w:val="00361936"/>
    <w:rsid w:val="0036317E"/>
    <w:rsid w:val="00364A45"/>
    <w:rsid w:val="00367161"/>
    <w:rsid w:val="003705E7"/>
    <w:rsid w:val="003715B4"/>
    <w:rsid w:val="00374483"/>
    <w:rsid w:val="00374CB7"/>
    <w:rsid w:val="00374FCD"/>
    <w:rsid w:val="00377644"/>
    <w:rsid w:val="00377B0C"/>
    <w:rsid w:val="00377D98"/>
    <w:rsid w:val="003803AE"/>
    <w:rsid w:val="003806DB"/>
    <w:rsid w:val="0038085D"/>
    <w:rsid w:val="00384C8E"/>
    <w:rsid w:val="00384CCF"/>
    <w:rsid w:val="00384D6F"/>
    <w:rsid w:val="00384DB8"/>
    <w:rsid w:val="00387102"/>
    <w:rsid w:val="00391C7C"/>
    <w:rsid w:val="00392DD6"/>
    <w:rsid w:val="00392E2C"/>
    <w:rsid w:val="00393E7A"/>
    <w:rsid w:val="00393F51"/>
    <w:rsid w:val="00396CF8"/>
    <w:rsid w:val="003A0254"/>
    <w:rsid w:val="003A0B60"/>
    <w:rsid w:val="003A153E"/>
    <w:rsid w:val="003A1CB3"/>
    <w:rsid w:val="003A504F"/>
    <w:rsid w:val="003A5A77"/>
    <w:rsid w:val="003A5EB6"/>
    <w:rsid w:val="003A71E5"/>
    <w:rsid w:val="003B1FB7"/>
    <w:rsid w:val="003B279F"/>
    <w:rsid w:val="003B4A85"/>
    <w:rsid w:val="003B4D67"/>
    <w:rsid w:val="003B59C5"/>
    <w:rsid w:val="003B725E"/>
    <w:rsid w:val="003C01CD"/>
    <w:rsid w:val="003C22EC"/>
    <w:rsid w:val="003C285D"/>
    <w:rsid w:val="003C39D0"/>
    <w:rsid w:val="003C4C3E"/>
    <w:rsid w:val="003C611D"/>
    <w:rsid w:val="003C6887"/>
    <w:rsid w:val="003D17DB"/>
    <w:rsid w:val="003D35C7"/>
    <w:rsid w:val="003D403F"/>
    <w:rsid w:val="003D594D"/>
    <w:rsid w:val="003D719B"/>
    <w:rsid w:val="003E0CC2"/>
    <w:rsid w:val="003E1208"/>
    <w:rsid w:val="003E2A8F"/>
    <w:rsid w:val="003E3C04"/>
    <w:rsid w:val="003E3C36"/>
    <w:rsid w:val="003E3D6E"/>
    <w:rsid w:val="003E4207"/>
    <w:rsid w:val="003E42AF"/>
    <w:rsid w:val="003E4892"/>
    <w:rsid w:val="003E5402"/>
    <w:rsid w:val="003E7A07"/>
    <w:rsid w:val="003F2241"/>
    <w:rsid w:val="003F227D"/>
    <w:rsid w:val="003F2577"/>
    <w:rsid w:val="003F2CCB"/>
    <w:rsid w:val="003F3E5A"/>
    <w:rsid w:val="003F4699"/>
    <w:rsid w:val="003F47BE"/>
    <w:rsid w:val="003F51A0"/>
    <w:rsid w:val="003F5505"/>
    <w:rsid w:val="003F58B3"/>
    <w:rsid w:val="003F5DBB"/>
    <w:rsid w:val="003F5F0F"/>
    <w:rsid w:val="003F68BC"/>
    <w:rsid w:val="003F716A"/>
    <w:rsid w:val="003F72DE"/>
    <w:rsid w:val="003F7584"/>
    <w:rsid w:val="004008E9"/>
    <w:rsid w:val="0040150F"/>
    <w:rsid w:val="00401DA3"/>
    <w:rsid w:val="00402563"/>
    <w:rsid w:val="00402C87"/>
    <w:rsid w:val="00402FEC"/>
    <w:rsid w:val="00403838"/>
    <w:rsid w:val="00403A42"/>
    <w:rsid w:val="004043C9"/>
    <w:rsid w:val="00404C07"/>
    <w:rsid w:val="00404F92"/>
    <w:rsid w:val="00411ABC"/>
    <w:rsid w:val="00413126"/>
    <w:rsid w:val="00413D18"/>
    <w:rsid w:val="0041464E"/>
    <w:rsid w:val="0042074C"/>
    <w:rsid w:val="00421304"/>
    <w:rsid w:val="004217DF"/>
    <w:rsid w:val="00422A24"/>
    <w:rsid w:val="0042476A"/>
    <w:rsid w:val="0042508B"/>
    <w:rsid w:val="00425313"/>
    <w:rsid w:val="004259DD"/>
    <w:rsid w:val="00425B06"/>
    <w:rsid w:val="00425D50"/>
    <w:rsid w:val="004264A3"/>
    <w:rsid w:val="00426E38"/>
    <w:rsid w:val="00427631"/>
    <w:rsid w:val="00427964"/>
    <w:rsid w:val="00431E89"/>
    <w:rsid w:val="00432220"/>
    <w:rsid w:val="004325EC"/>
    <w:rsid w:val="004332EB"/>
    <w:rsid w:val="00434277"/>
    <w:rsid w:val="00434BBF"/>
    <w:rsid w:val="0043714B"/>
    <w:rsid w:val="00437303"/>
    <w:rsid w:val="00441BB5"/>
    <w:rsid w:val="0044291F"/>
    <w:rsid w:val="00442C41"/>
    <w:rsid w:val="00443173"/>
    <w:rsid w:val="00444CB8"/>
    <w:rsid w:val="00445799"/>
    <w:rsid w:val="00447B00"/>
    <w:rsid w:val="00450101"/>
    <w:rsid w:val="00451FE6"/>
    <w:rsid w:val="004538C5"/>
    <w:rsid w:val="004616CE"/>
    <w:rsid w:val="00462985"/>
    <w:rsid w:val="00464177"/>
    <w:rsid w:val="00466DA2"/>
    <w:rsid w:val="00466F37"/>
    <w:rsid w:val="004677A3"/>
    <w:rsid w:val="004743F2"/>
    <w:rsid w:val="004757A2"/>
    <w:rsid w:val="0047722B"/>
    <w:rsid w:val="00477533"/>
    <w:rsid w:val="00477858"/>
    <w:rsid w:val="00481AD7"/>
    <w:rsid w:val="004822CF"/>
    <w:rsid w:val="00482E45"/>
    <w:rsid w:val="00484200"/>
    <w:rsid w:val="00484B1A"/>
    <w:rsid w:val="004857AF"/>
    <w:rsid w:val="0048767E"/>
    <w:rsid w:val="004900DD"/>
    <w:rsid w:val="004911AD"/>
    <w:rsid w:val="00491828"/>
    <w:rsid w:val="004942B2"/>
    <w:rsid w:val="00495C2B"/>
    <w:rsid w:val="00496394"/>
    <w:rsid w:val="00496E32"/>
    <w:rsid w:val="004A0C0C"/>
    <w:rsid w:val="004A1B12"/>
    <w:rsid w:val="004A21F9"/>
    <w:rsid w:val="004A3E3B"/>
    <w:rsid w:val="004A5DE2"/>
    <w:rsid w:val="004A79FE"/>
    <w:rsid w:val="004A7B3F"/>
    <w:rsid w:val="004A7F4F"/>
    <w:rsid w:val="004B3005"/>
    <w:rsid w:val="004B7CDE"/>
    <w:rsid w:val="004C01AF"/>
    <w:rsid w:val="004C10F8"/>
    <w:rsid w:val="004C1BEC"/>
    <w:rsid w:val="004C26E7"/>
    <w:rsid w:val="004C3AAB"/>
    <w:rsid w:val="004C483C"/>
    <w:rsid w:val="004C5622"/>
    <w:rsid w:val="004D0877"/>
    <w:rsid w:val="004D1070"/>
    <w:rsid w:val="004D1132"/>
    <w:rsid w:val="004D1348"/>
    <w:rsid w:val="004D5159"/>
    <w:rsid w:val="004D54FE"/>
    <w:rsid w:val="004E02CE"/>
    <w:rsid w:val="004E65D7"/>
    <w:rsid w:val="004F068D"/>
    <w:rsid w:val="004F09CE"/>
    <w:rsid w:val="004F11D7"/>
    <w:rsid w:val="004F1302"/>
    <w:rsid w:val="004F464F"/>
    <w:rsid w:val="004F5B1C"/>
    <w:rsid w:val="005018EE"/>
    <w:rsid w:val="00503367"/>
    <w:rsid w:val="0050339B"/>
    <w:rsid w:val="005033FB"/>
    <w:rsid w:val="005052E0"/>
    <w:rsid w:val="00505359"/>
    <w:rsid w:val="00506C59"/>
    <w:rsid w:val="00506C78"/>
    <w:rsid w:val="00507318"/>
    <w:rsid w:val="00507C7B"/>
    <w:rsid w:val="00512A35"/>
    <w:rsid w:val="005138D6"/>
    <w:rsid w:val="00515110"/>
    <w:rsid w:val="005161AB"/>
    <w:rsid w:val="00516E35"/>
    <w:rsid w:val="00520AEE"/>
    <w:rsid w:val="00525996"/>
    <w:rsid w:val="00526221"/>
    <w:rsid w:val="00526E83"/>
    <w:rsid w:val="00527DB6"/>
    <w:rsid w:val="00531839"/>
    <w:rsid w:val="00532A05"/>
    <w:rsid w:val="00533317"/>
    <w:rsid w:val="00536836"/>
    <w:rsid w:val="005372DC"/>
    <w:rsid w:val="0054036A"/>
    <w:rsid w:val="00541628"/>
    <w:rsid w:val="00543862"/>
    <w:rsid w:val="00545F1D"/>
    <w:rsid w:val="005502E8"/>
    <w:rsid w:val="005510E2"/>
    <w:rsid w:val="0055199F"/>
    <w:rsid w:val="00551B25"/>
    <w:rsid w:val="005522D9"/>
    <w:rsid w:val="00552F96"/>
    <w:rsid w:val="005544DD"/>
    <w:rsid w:val="00555663"/>
    <w:rsid w:val="00556837"/>
    <w:rsid w:val="00557914"/>
    <w:rsid w:val="00560111"/>
    <w:rsid w:val="005609F2"/>
    <w:rsid w:val="00560B1D"/>
    <w:rsid w:val="00561643"/>
    <w:rsid w:val="00563207"/>
    <w:rsid w:val="00564E65"/>
    <w:rsid w:val="005658DE"/>
    <w:rsid w:val="005662D8"/>
    <w:rsid w:val="00566810"/>
    <w:rsid w:val="00566E9F"/>
    <w:rsid w:val="0056731C"/>
    <w:rsid w:val="005700E8"/>
    <w:rsid w:val="00570E4E"/>
    <w:rsid w:val="00571785"/>
    <w:rsid w:val="00572C95"/>
    <w:rsid w:val="005755D8"/>
    <w:rsid w:val="005837C8"/>
    <w:rsid w:val="00583B11"/>
    <w:rsid w:val="005843EC"/>
    <w:rsid w:val="005848E2"/>
    <w:rsid w:val="00584E7A"/>
    <w:rsid w:val="0058536C"/>
    <w:rsid w:val="00586A74"/>
    <w:rsid w:val="00586EAA"/>
    <w:rsid w:val="00587F5D"/>
    <w:rsid w:val="00590507"/>
    <w:rsid w:val="005907A3"/>
    <w:rsid w:val="00592077"/>
    <w:rsid w:val="005941ED"/>
    <w:rsid w:val="005948CA"/>
    <w:rsid w:val="005965CC"/>
    <w:rsid w:val="005966EA"/>
    <w:rsid w:val="005A34A2"/>
    <w:rsid w:val="005A580D"/>
    <w:rsid w:val="005A69EC"/>
    <w:rsid w:val="005A77E4"/>
    <w:rsid w:val="005B030F"/>
    <w:rsid w:val="005B0BEA"/>
    <w:rsid w:val="005B0F99"/>
    <w:rsid w:val="005B1BE7"/>
    <w:rsid w:val="005B1F63"/>
    <w:rsid w:val="005B2664"/>
    <w:rsid w:val="005B316D"/>
    <w:rsid w:val="005B456D"/>
    <w:rsid w:val="005B4FD3"/>
    <w:rsid w:val="005B63E1"/>
    <w:rsid w:val="005B702E"/>
    <w:rsid w:val="005B7604"/>
    <w:rsid w:val="005B7AC9"/>
    <w:rsid w:val="005C240B"/>
    <w:rsid w:val="005C3BE8"/>
    <w:rsid w:val="005C3FBF"/>
    <w:rsid w:val="005C5140"/>
    <w:rsid w:val="005C516D"/>
    <w:rsid w:val="005C5D95"/>
    <w:rsid w:val="005C70C5"/>
    <w:rsid w:val="005C7F98"/>
    <w:rsid w:val="005D00F1"/>
    <w:rsid w:val="005D0197"/>
    <w:rsid w:val="005D11B8"/>
    <w:rsid w:val="005D20F2"/>
    <w:rsid w:val="005D2513"/>
    <w:rsid w:val="005D2F07"/>
    <w:rsid w:val="005D5B2B"/>
    <w:rsid w:val="005D6A61"/>
    <w:rsid w:val="005D6F19"/>
    <w:rsid w:val="005D71C7"/>
    <w:rsid w:val="005D72C4"/>
    <w:rsid w:val="005D73EA"/>
    <w:rsid w:val="005E496E"/>
    <w:rsid w:val="005E51B0"/>
    <w:rsid w:val="005E76A2"/>
    <w:rsid w:val="005F2AEC"/>
    <w:rsid w:val="005F332E"/>
    <w:rsid w:val="005F43A0"/>
    <w:rsid w:val="005F5941"/>
    <w:rsid w:val="00600148"/>
    <w:rsid w:val="00601FAF"/>
    <w:rsid w:val="00602198"/>
    <w:rsid w:val="00605537"/>
    <w:rsid w:val="00605ADC"/>
    <w:rsid w:val="00606322"/>
    <w:rsid w:val="0060685F"/>
    <w:rsid w:val="00607854"/>
    <w:rsid w:val="006104FF"/>
    <w:rsid w:val="00610E43"/>
    <w:rsid w:val="00612208"/>
    <w:rsid w:val="00615892"/>
    <w:rsid w:val="00616474"/>
    <w:rsid w:val="00617068"/>
    <w:rsid w:val="00621C89"/>
    <w:rsid w:val="006226C4"/>
    <w:rsid w:val="006249B1"/>
    <w:rsid w:val="00625C05"/>
    <w:rsid w:val="006304E3"/>
    <w:rsid w:val="00632CC4"/>
    <w:rsid w:val="0063303C"/>
    <w:rsid w:val="00634A12"/>
    <w:rsid w:val="006360CE"/>
    <w:rsid w:val="00637EC0"/>
    <w:rsid w:val="0064016A"/>
    <w:rsid w:val="00640B63"/>
    <w:rsid w:val="006437C2"/>
    <w:rsid w:val="0064447A"/>
    <w:rsid w:val="006467EC"/>
    <w:rsid w:val="00646952"/>
    <w:rsid w:val="00647C70"/>
    <w:rsid w:val="006509CA"/>
    <w:rsid w:val="00651E18"/>
    <w:rsid w:val="00654288"/>
    <w:rsid w:val="00655E2A"/>
    <w:rsid w:val="0065732E"/>
    <w:rsid w:val="00661ADC"/>
    <w:rsid w:val="00662BFB"/>
    <w:rsid w:val="0066449A"/>
    <w:rsid w:val="006663EA"/>
    <w:rsid w:val="0066774A"/>
    <w:rsid w:val="00670D22"/>
    <w:rsid w:val="00671DFF"/>
    <w:rsid w:val="00671FB7"/>
    <w:rsid w:val="0067305A"/>
    <w:rsid w:val="00677455"/>
    <w:rsid w:val="00677EFC"/>
    <w:rsid w:val="00682C09"/>
    <w:rsid w:val="00683CB8"/>
    <w:rsid w:val="0068422E"/>
    <w:rsid w:val="00686191"/>
    <w:rsid w:val="00687060"/>
    <w:rsid w:val="00690885"/>
    <w:rsid w:val="0069187E"/>
    <w:rsid w:val="00691AA1"/>
    <w:rsid w:val="00691AA6"/>
    <w:rsid w:val="00691ACA"/>
    <w:rsid w:val="00692DB2"/>
    <w:rsid w:val="00692E8E"/>
    <w:rsid w:val="0069308A"/>
    <w:rsid w:val="00694243"/>
    <w:rsid w:val="00694529"/>
    <w:rsid w:val="006945BA"/>
    <w:rsid w:val="00695D1B"/>
    <w:rsid w:val="006A0CEB"/>
    <w:rsid w:val="006A1545"/>
    <w:rsid w:val="006A2B7C"/>
    <w:rsid w:val="006A376B"/>
    <w:rsid w:val="006A7968"/>
    <w:rsid w:val="006A7FFE"/>
    <w:rsid w:val="006B0FC9"/>
    <w:rsid w:val="006B380D"/>
    <w:rsid w:val="006B45AF"/>
    <w:rsid w:val="006B468A"/>
    <w:rsid w:val="006B4C8C"/>
    <w:rsid w:val="006B6DBE"/>
    <w:rsid w:val="006B77A1"/>
    <w:rsid w:val="006C13CB"/>
    <w:rsid w:val="006C2510"/>
    <w:rsid w:val="006C359A"/>
    <w:rsid w:val="006C3972"/>
    <w:rsid w:val="006C4230"/>
    <w:rsid w:val="006C6B80"/>
    <w:rsid w:val="006D1ABD"/>
    <w:rsid w:val="006D1D25"/>
    <w:rsid w:val="006D5475"/>
    <w:rsid w:val="006D65A7"/>
    <w:rsid w:val="006D6668"/>
    <w:rsid w:val="006D6B71"/>
    <w:rsid w:val="006D6F69"/>
    <w:rsid w:val="006E10B5"/>
    <w:rsid w:val="006E211D"/>
    <w:rsid w:val="006E24A7"/>
    <w:rsid w:val="006E34AD"/>
    <w:rsid w:val="006E7061"/>
    <w:rsid w:val="006E7756"/>
    <w:rsid w:val="006F312B"/>
    <w:rsid w:val="006F3238"/>
    <w:rsid w:val="006F47FF"/>
    <w:rsid w:val="006F6007"/>
    <w:rsid w:val="006F6045"/>
    <w:rsid w:val="006F65AB"/>
    <w:rsid w:val="006F70C2"/>
    <w:rsid w:val="00700C53"/>
    <w:rsid w:val="00700DFF"/>
    <w:rsid w:val="00701329"/>
    <w:rsid w:val="007030BE"/>
    <w:rsid w:val="00703181"/>
    <w:rsid w:val="00705CCE"/>
    <w:rsid w:val="00706989"/>
    <w:rsid w:val="007074CA"/>
    <w:rsid w:val="00707DA1"/>
    <w:rsid w:val="007109C4"/>
    <w:rsid w:val="00710C7A"/>
    <w:rsid w:val="007111DB"/>
    <w:rsid w:val="0071299A"/>
    <w:rsid w:val="00713178"/>
    <w:rsid w:val="007135A3"/>
    <w:rsid w:val="007141BF"/>
    <w:rsid w:val="00714D86"/>
    <w:rsid w:val="00715335"/>
    <w:rsid w:val="00716217"/>
    <w:rsid w:val="0071639B"/>
    <w:rsid w:val="0071661B"/>
    <w:rsid w:val="007215C0"/>
    <w:rsid w:val="007220E9"/>
    <w:rsid w:val="007237E3"/>
    <w:rsid w:val="0072557C"/>
    <w:rsid w:val="00726FA3"/>
    <w:rsid w:val="00730B05"/>
    <w:rsid w:val="00731F30"/>
    <w:rsid w:val="00734B5E"/>
    <w:rsid w:val="00734B97"/>
    <w:rsid w:val="00734C62"/>
    <w:rsid w:val="00734E33"/>
    <w:rsid w:val="00737701"/>
    <w:rsid w:val="007403A6"/>
    <w:rsid w:val="007457CA"/>
    <w:rsid w:val="0074652F"/>
    <w:rsid w:val="0074667E"/>
    <w:rsid w:val="00746ED5"/>
    <w:rsid w:val="00747EED"/>
    <w:rsid w:val="00750B14"/>
    <w:rsid w:val="00753F4E"/>
    <w:rsid w:val="007543E6"/>
    <w:rsid w:val="00754F33"/>
    <w:rsid w:val="00755504"/>
    <w:rsid w:val="00755701"/>
    <w:rsid w:val="0075577D"/>
    <w:rsid w:val="00756F7D"/>
    <w:rsid w:val="00757620"/>
    <w:rsid w:val="00761211"/>
    <w:rsid w:val="00763E89"/>
    <w:rsid w:val="00764659"/>
    <w:rsid w:val="007647FD"/>
    <w:rsid w:val="00764C37"/>
    <w:rsid w:val="00764EE8"/>
    <w:rsid w:val="00765DFC"/>
    <w:rsid w:val="007664F9"/>
    <w:rsid w:val="0076655E"/>
    <w:rsid w:val="00767853"/>
    <w:rsid w:val="00770C01"/>
    <w:rsid w:val="00772F67"/>
    <w:rsid w:val="0077421A"/>
    <w:rsid w:val="0077539A"/>
    <w:rsid w:val="00775596"/>
    <w:rsid w:val="00776657"/>
    <w:rsid w:val="00780C91"/>
    <w:rsid w:val="00781933"/>
    <w:rsid w:val="00783768"/>
    <w:rsid w:val="00783A1D"/>
    <w:rsid w:val="00785BAA"/>
    <w:rsid w:val="00785BCA"/>
    <w:rsid w:val="0078610C"/>
    <w:rsid w:val="00790C4F"/>
    <w:rsid w:val="007923FA"/>
    <w:rsid w:val="00793D0B"/>
    <w:rsid w:val="007946C2"/>
    <w:rsid w:val="00796D66"/>
    <w:rsid w:val="00797C5A"/>
    <w:rsid w:val="007A0948"/>
    <w:rsid w:val="007A0E9C"/>
    <w:rsid w:val="007A13AE"/>
    <w:rsid w:val="007A1B0E"/>
    <w:rsid w:val="007A20F7"/>
    <w:rsid w:val="007A3DEB"/>
    <w:rsid w:val="007A7AFE"/>
    <w:rsid w:val="007B0C83"/>
    <w:rsid w:val="007B166A"/>
    <w:rsid w:val="007B2DF8"/>
    <w:rsid w:val="007B40BD"/>
    <w:rsid w:val="007B6DFD"/>
    <w:rsid w:val="007C0260"/>
    <w:rsid w:val="007C0E36"/>
    <w:rsid w:val="007C18D6"/>
    <w:rsid w:val="007C1E0C"/>
    <w:rsid w:val="007C2F81"/>
    <w:rsid w:val="007C34D4"/>
    <w:rsid w:val="007C4915"/>
    <w:rsid w:val="007C4B2B"/>
    <w:rsid w:val="007C614B"/>
    <w:rsid w:val="007C624C"/>
    <w:rsid w:val="007C67C3"/>
    <w:rsid w:val="007C6D0C"/>
    <w:rsid w:val="007D16DC"/>
    <w:rsid w:val="007D3127"/>
    <w:rsid w:val="007D3B63"/>
    <w:rsid w:val="007D43EF"/>
    <w:rsid w:val="007D4BF7"/>
    <w:rsid w:val="007D569F"/>
    <w:rsid w:val="007D5AA1"/>
    <w:rsid w:val="007D5E33"/>
    <w:rsid w:val="007D6B98"/>
    <w:rsid w:val="007E0E58"/>
    <w:rsid w:val="007E21A7"/>
    <w:rsid w:val="007E2890"/>
    <w:rsid w:val="007E297B"/>
    <w:rsid w:val="007E372F"/>
    <w:rsid w:val="007E39C8"/>
    <w:rsid w:val="007E43F5"/>
    <w:rsid w:val="007E47A5"/>
    <w:rsid w:val="007E4C80"/>
    <w:rsid w:val="007E77A7"/>
    <w:rsid w:val="007F02DA"/>
    <w:rsid w:val="007F1D28"/>
    <w:rsid w:val="007F21A5"/>
    <w:rsid w:val="007F21C9"/>
    <w:rsid w:val="007F3AD9"/>
    <w:rsid w:val="007F4241"/>
    <w:rsid w:val="007F4962"/>
    <w:rsid w:val="007F4C17"/>
    <w:rsid w:val="007F50EC"/>
    <w:rsid w:val="007F6430"/>
    <w:rsid w:val="007F764D"/>
    <w:rsid w:val="00800A6C"/>
    <w:rsid w:val="008013B4"/>
    <w:rsid w:val="0080321B"/>
    <w:rsid w:val="00805B22"/>
    <w:rsid w:val="00806148"/>
    <w:rsid w:val="00807503"/>
    <w:rsid w:val="00812441"/>
    <w:rsid w:val="00812B55"/>
    <w:rsid w:val="00812B5B"/>
    <w:rsid w:val="008131DB"/>
    <w:rsid w:val="00816CB9"/>
    <w:rsid w:val="0081749D"/>
    <w:rsid w:val="008178CE"/>
    <w:rsid w:val="00817AC4"/>
    <w:rsid w:val="008215F5"/>
    <w:rsid w:val="00822582"/>
    <w:rsid w:val="00822883"/>
    <w:rsid w:val="00826998"/>
    <w:rsid w:val="0082738E"/>
    <w:rsid w:val="008275CC"/>
    <w:rsid w:val="008278BD"/>
    <w:rsid w:val="0082791D"/>
    <w:rsid w:val="008317B9"/>
    <w:rsid w:val="00831D79"/>
    <w:rsid w:val="00832D7A"/>
    <w:rsid w:val="00832E51"/>
    <w:rsid w:val="00833546"/>
    <w:rsid w:val="00835349"/>
    <w:rsid w:val="008404D8"/>
    <w:rsid w:val="008405C0"/>
    <w:rsid w:val="00840CFE"/>
    <w:rsid w:val="008411EF"/>
    <w:rsid w:val="008421CA"/>
    <w:rsid w:val="00842B25"/>
    <w:rsid w:val="0084410D"/>
    <w:rsid w:val="00845769"/>
    <w:rsid w:val="008466FE"/>
    <w:rsid w:val="00850ACD"/>
    <w:rsid w:val="00850B65"/>
    <w:rsid w:val="00853E6E"/>
    <w:rsid w:val="0085497C"/>
    <w:rsid w:val="00855990"/>
    <w:rsid w:val="00856443"/>
    <w:rsid w:val="00857970"/>
    <w:rsid w:val="00860146"/>
    <w:rsid w:val="008605C2"/>
    <w:rsid w:val="00860B80"/>
    <w:rsid w:val="00860F80"/>
    <w:rsid w:val="00862223"/>
    <w:rsid w:val="00863CA2"/>
    <w:rsid w:val="00865063"/>
    <w:rsid w:val="008660A6"/>
    <w:rsid w:val="008661BF"/>
    <w:rsid w:val="0087031E"/>
    <w:rsid w:val="008710D7"/>
    <w:rsid w:val="0087211F"/>
    <w:rsid w:val="008741C6"/>
    <w:rsid w:val="008742A8"/>
    <w:rsid w:val="00874863"/>
    <w:rsid w:val="00876050"/>
    <w:rsid w:val="008760CD"/>
    <w:rsid w:val="00877EB9"/>
    <w:rsid w:val="008805E2"/>
    <w:rsid w:val="00880974"/>
    <w:rsid w:val="00886F83"/>
    <w:rsid w:val="008874F1"/>
    <w:rsid w:val="008875D3"/>
    <w:rsid w:val="008875EC"/>
    <w:rsid w:val="00892F68"/>
    <w:rsid w:val="00894387"/>
    <w:rsid w:val="0089443C"/>
    <w:rsid w:val="00895A07"/>
    <w:rsid w:val="00897F4E"/>
    <w:rsid w:val="008A13B1"/>
    <w:rsid w:val="008A5A7C"/>
    <w:rsid w:val="008A6569"/>
    <w:rsid w:val="008B22FA"/>
    <w:rsid w:val="008B4D8A"/>
    <w:rsid w:val="008B5969"/>
    <w:rsid w:val="008C0335"/>
    <w:rsid w:val="008C1125"/>
    <w:rsid w:val="008C341F"/>
    <w:rsid w:val="008C3A21"/>
    <w:rsid w:val="008D0588"/>
    <w:rsid w:val="008D07DB"/>
    <w:rsid w:val="008D2BA8"/>
    <w:rsid w:val="008D2C64"/>
    <w:rsid w:val="008D513A"/>
    <w:rsid w:val="008D58FE"/>
    <w:rsid w:val="008D743E"/>
    <w:rsid w:val="008D75E4"/>
    <w:rsid w:val="008D7F5A"/>
    <w:rsid w:val="008E01FF"/>
    <w:rsid w:val="008E10E1"/>
    <w:rsid w:val="008E12BB"/>
    <w:rsid w:val="008E1CB5"/>
    <w:rsid w:val="008E1FCE"/>
    <w:rsid w:val="008E3E4B"/>
    <w:rsid w:val="008E50AD"/>
    <w:rsid w:val="008E7AA8"/>
    <w:rsid w:val="008F0B5F"/>
    <w:rsid w:val="008F2CA7"/>
    <w:rsid w:val="008F5288"/>
    <w:rsid w:val="008F52BD"/>
    <w:rsid w:val="008F5C9C"/>
    <w:rsid w:val="008F5E3F"/>
    <w:rsid w:val="008F71BB"/>
    <w:rsid w:val="00901523"/>
    <w:rsid w:val="009032D9"/>
    <w:rsid w:val="00904979"/>
    <w:rsid w:val="0090497B"/>
    <w:rsid w:val="0090598A"/>
    <w:rsid w:val="00905A88"/>
    <w:rsid w:val="00906BF5"/>
    <w:rsid w:val="0091086B"/>
    <w:rsid w:val="00912563"/>
    <w:rsid w:val="00912C83"/>
    <w:rsid w:val="00913AA5"/>
    <w:rsid w:val="00913D52"/>
    <w:rsid w:val="00914364"/>
    <w:rsid w:val="00916ED1"/>
    <w:rsid w:val="0092173E"/>
    <w:rsid w:val="00924350"/>
    <w:rsid w:val="00926508"/>
    <w:rsid w:val="00927391"/>
    <w:rsid w:val="00930F18"/>
    <w:rsid w:val="009355DC"/>
    <w:rsid w:val="00935701"/>
    <w:rsid w:val="0094003E"/>
    <w:rsid w:val="009423FB"/>
    <w:rsid w:val="00942A08"/>
    <w:rsid w:val="00943C02"/>
    <w:rsid w:val="00944ED1"/>
    <w:rsid w:val="0094516E"/>
    <w:rsid w:val="009459D0"/>
    <w:rsid w:val="009500E8"/>
    <w:rsid w:val="00952463"/>
    <w:rsid w:val="00952C0A"/>
    <w:rsid w:val="00953457"/>
    <w:rsid w:val="00953DFD"/>
    <w:rsid w:val="00954A94"/>
    <w:rsid w:val="00955138"/>
    <w:rsid w:val="00955869"/>
    <w:rsid w:val="00955BC4"/>
    <w:rsid w:val="00957C66"/>
    <w:rsid w:val="00960B5E"/>
    <w:rsid w:val="00961373"/>
    <w:rsid w:val="00963258"/>
    <w:rsid w:val="009643AD"/>
    <w:rsid w:val="0096467B"/>
    <w:rsid w:val="00964CF3"/>
    <w:rsid w:val="009652F9"/>
    <w:rsid w:val="0096783E"/>
    <w:rsid w:val="00967937"/>
    <w:rsid w:val="0097024B"/>
    <w:rsid w:val="009704BC"/>
    <w:rsid w:val="00972011"/>
    <w:rsid w:val="00974153"/>
    <w:rsid w:val="00975C35"/>
    <w:rsid w:val="00976897"/>
    <w:rsid w:val="00977F77"/>
    <w:rsid w:val="00980724"/>
    <w:rsid w:val="00982CA3"/>
    <w:rsid w:val="00983B4C"/>
    <w:rsid w:val="009862EA"/>
    <w:rsid w:val="0098728D"/>
    <w:rsid w:val="009912D2"/>
    <w:rsid w:val="00992607"/>
    <w:rsid w:val="00992A08"/>
    <w:rsid w:val="00996E8B"/>
    <w:rsid w:val="00997A14"/>
    <w:rsid w:val="009A15A2"/>
    <w:rsid w:val="009A20AD"/>
    <w:rsid w:val="009A2634"/>
    <w:rsid w:val="009A27AA"/>
    <w:rsid w:val="009A4845"/>
    <w:rsid w:val="009A54AC"/>
    <w:rsid w:val="009A5DF2"/>
    <w:rsid w:val="009A6372"/>
    <w:rsid w:val="009A6EC8"/>
    <w:rsid w:val="009B07F3"/>
    <w:rsid w:val="009B1637"/>
    <w:rsid w:val="009B181E"/>
    <w:rsid w:val="009B267F"/>
    <w:rsid w:val="009B3532"/>
    <w:rsid w:val="009B5A3B"/>
    <w:rsid w:val="009B63F8"/>
    <w:rsid w:val="009B7838"/>
    <w:rsid w:val="009B7B04"/>
    <w:rsid w:val="009C04CC"/>
    <w:rsid w:val="009C243C"/>
    <w:rsid w:val="009C25AC"/>
    <w:rsid w:val="009C333A"/>
    <w:rsid w:val="009C3673"/>
    <w:rsid w:val="009C3ABF"/>
    <w:rsid w:val="009C5023"/>
    <w:rsid w:val="009D2FD2"/>
    <w:rsid w:val="009D328F"/>
    <w:rsid w:val="009D345F"/>
    <w:rsid w:val="009D36AC"/>
    <w:rsid w:val="009D53DD"/>
    <w:rsid w:val="009D55EC"/>
    <w:rsid w:val="009D66E4"/>
    <w:rsid w:val="009D6A2A"/>
    <w:rsid w:val="009D6ECB"/>
    <w:rsid w:val="009E0AAD"/>
    <w:rsid w:val="009E0CA7"/>
    <w:rsid w:val="009E0FBB"/>
    <w:rsid w:val="009E2100"/>
    <w:rsid w:val="009E24C1"/>
    <w:rsid w:val="009E25B8"/>
    <w:rsid w:val="009E581B"/>
    <w:rsid w:val="009E6EB5"/>
    <w:rsid w:val="009E7EA5"/>
    <w:rsid w:val="009F14E6"/>
    <w:rsid w:val="009F1E1D"/>
    <w:rsid w:val="009F2202"/>
    <w:rsid w:val="009F3746"/>
    <w:rsid w:val="009F3B0F"/>
    <w:rsid w:val="009F550A"/>
    <w:rsid w:val="009F59D0"/>
    <w:rsid w:val="009F72A4"/>
    <w:rsid w:val="009F7632"/>
    <w:rsid w:val="00A02B70"/>
    <w:rsid w:val="00A02F38"/>
    <w:rsid w:val="00A0515D"/>
    <w:rsid w:val="00A063D6"/>
    <w:rsid w:val="00A06E27"/>
    <w:rsid w:val="00A11569"/>
    <w:rsid w:val="00A13A9D"/>
    <w:rsid w:val="00A14EB2"/>
    <w:rsid w:val="00A165C7"/>
    <w:rsid w:val="00A16617"/>
    <w:rsid w:val="00A1747E"/>
    <w:rsid w:val="00A20CF5"/>
    <w:rsid w:val="00A223E8"/>
    <w:rsid w:val="00A226B1"/>
    <w:rsid w:val="00A245DE"/>
    <w:rsid w:val="00A25806"/>
    <w:rsid w:val="00A26944"/>
    <w:rsid w:val="00A27422"/>
    <w:rsid w:val="00A27655"/>
    <w:rsid w:val="00A307B9"/>
    <w:rsid w:val="00A31243"/>
    <w:rsid w:val="00A315BD"/>
    <w:rsid w:val="00A31D25"/>
    <w:rsid w:val="00A340EE"/>
    <w:rsid w:val="00A340F1"/>
    <w:rsid w:val="00A3579B"/>
    <w:rsid w:val="00A35CB6"/>
    <w:rsid w:val="00A36828"/>
    <w:rsid w:val="00A3780D"/>
    <w:rsid w:val="00A41D0D"/>
    <w:rsid w:val="00A42723"/>
    <w:rsid w:val="00A42A28"/>
    <w:rsid w:val="00A44BF9"/>
    <w:rsid w:val="00A4737F"/>
    <w:rsid w:val="00A51C86"/>
    <w:rsid w:val="00A53BB7"/>
    <w:rsid w:val="00A54306"/>
    <w:rsid w:val="00A543DB"/>
    <w:rsid w:val="00A56E56"/>
    <w:rsid w:val="00A61885"/>
    <w:rsid w:val="00A628FE"/>
    <w:rsid w:val="00A65374"/>
    <w:rsid w:val="00A65749"/>
    <w:rsid w:val="00A658A4"/>
    <w:rsid w:val="00A65969"/>
    <w:rsid w:val="00A65CF0"/>
    <w:rsid w:val="00A6778C"/>
    <w:rsid w:val="00A70B8E"/>
    <w:rsid w:val="00A7103D"/>
    <w:rsid w:val="00A7107F"/>
    <w:rsid w:val="00A713AE"/>
    <w:rsid w:val="00A7170F"/>
    <w:rsid w:val="00A7179D"/>
    <w:rsid w:val="00A724D0"/>
    <w:rsid w:val="00A7427B"/>
    <w:rsid w:val="00A74482"/>
    <w:rsid w:val="00A74CF2"/>
    <w:rsid w:val="00A758FA"/>
    <w:rsid w:val="00A77BA9"/>
    <w:rsid w:val="00A82C59"/>
    <w:rsid w:val="00A8311F"/>
    <w:rsid w:val="00A851ED"/>
    <w:rsid w:val="00A868F6"/>
    <w:rsid w:val="00A8748C"/>
    <w:rsid w:val="00A911A8"/>
    <w:rsid w:val="00A92801"/>
    <w:rsid w:val="00A947D8"/>
    <w:rsid w:val="00A949AC"/>
    <w:rsid w:val="00A94B84"/>
    <w:rsid w:val="00A950BB"/>
    <w:rsid w:val="00A960EF"/>
    <w:rsid w:val="00AA02E8"/>
    <w:rsid w:val="00AA0781"/>
    <w:rsid w:val="00AA13AB"/>
    <w:rsid w:val="00AA43CF"/>
    <w:rsid w:val="00AB13DF"/>
    <w:rsid w:val="00AB1688"/>
    <w:rsid w:val="00AB318C"/>
    <w:rsid w:val="00AB3E7C"/>
    <w:rsid w:val="00AB48B1"/>
    <w:rsid w:val="00AB49AC"/>
    <w:rsid w:val="00AB55DB"/>
    <w:rsid w:val="00AB5724"/>
    <w:rsid w:val="00AB6803"/>
    <w:rsid w:val="00AB7582"/>
    <w:rsid w:val="00AC02F7"/>
    <w:rsid w:val="00AC076E"/>
    <w:rsid w:val="00AC2DF4"/>
    <w:rsid w:val="00AC4CD8"/>
    <w:rsid w:val="00AC69EF"/>
    <w:rsid w:val="00AC6F47"/>
    <w:rsid w:val="00AC6FDA"/>
    <w:rsid w:val="00AC72EF"/>
    <w:rsid w:val="00AC772A"/>
    <w:rsid w:val="00AC7C35"/>
    <w:rsid w:val="00AC7F52"/>
    <w:rsid w:val="00AD0CA2"/>
    <w:rsid w:val="00AD2233"/>
    <w:rsid w:val="00AD25AA"/>
    <w:rsid w:val="00AD2C3C"/>
    <w:rsid w:val="00AD32B6"/>
    <w:rsid w:val="00AD5E62"/>
    <w:rsid w:val="00AD615C"/>
    <w:rsid w:val="00AD6864"/>
    <w:rsid w:val="00AE1705"/>
    <w:rsid w:val="00AE41EF"/>
    <w:rsid w:val="00AE4551"/>
    <w:rsid w:val="00AE4B88"/>
    <w:rsid w:val="00AE52C0"/>
    <w:rsid w:val="00AE7D85"/>
    <w:rsid w:val="00AE7E31"/>
    <w:rsid w:val="00AE7EB0"/>
    <w:rsid w:val="00AF0012"/>
    <w:rsid w:val="00AF05DD"/>
    <w:rsid w:val="00AF1419"/>
    <w:rsid w:val="00AF1C3B"/>
    <w:rsid w:val="00AF1E0C"/>
    <w:rsid w:val="00AF21B3"/>
    <w:rsid w:val="00AF3C9E"/>
    <w:rsid w:val="00AF3E32"/>
    <w:rsid w:val="00AF483A"/>
    <w:rsid w:val="00AF48C6"/>
    <w:rsid w:val="00AF49BF"/>
    <w:rsid w:val="00AF6C0F"/>
    <w:rsid w:val="00AF7652"/>
    <w:rsid w:val="00B00B54"/>
    <w:rsid w:val="00B01811"/>
    <w:rsid w:val="00B039C0"/>
    <w:rsid w:val="00B07760"/>
    <w:rsid w:val="00B103F9"/>
    <w:rsid w:val="00B12642"/>
    <w:rsid w:val="00B1273E"/>
    <w:rsid w:val="00B13270"/>
    <w:rsid w:val="00B13500"/>
    <w:rsid w:val="00B14B75"/>
    <w:rsid w:val="00B14F3F"/>
    <w:rsid w:val="00B164BF"/>
    <w:rsid w:val="00B179DA"/>
    <w:rsid w:val="00B17ED0"/>
    <w:rsid w:val="00B21756"/>
    <w:rsid w:val="00B21DF6"/>
    <w:rsid w:val="00B220B2"/>
    <w:rsid w:val="00B23761"/>
    <w:rsid w:val="00B24F50"/>
    <w:rsid w:val="00B265DD"/>
    <w:rsid w:val="00B2780C"/>
    <w:rsid w:val="00B31AB7"/>
    <w:rsid w:val="00B3230B"/>
    <w:rsid w:val="00B3292F"/>
    <w:rsid w:val="00B33E15"/>
    <w:rsid w:val="00B3582F"/>
    <w:rsid w:val="00B35F01"/>
    <w:rsid w:val="00B36C95"/>
    <w:rsid w:val="00B36EDE"/>
    <w:rsid w:val="00B40B6D"/>
    <w:rsid w:val="00B40E6D"/>
    <w:rsid w:val="00B4173D"/>
    <w:rsid w:val="00B431D9"/>
    <w:rsid w:val="00B47DB5"/>
    <w:rsid w:val="00B54234"/>
    <w:rsid w:val="00B55DF7"/>
    <w:rsid w:val="00B61326"/>
    <w:rsid w:val="00B6278F"/>
    <w:rsid w:val="00B71580"/>
    <w:rsid w:val="00B71988"/>
    <w:rsid w:val="00B72229"/>
    <w:rsid w:val="00B72788"/>
    <w:rsid w:val="00B72AF1"/>
    <w:rsid w:val="00B72C4B"/>
    <w:rsid w:val="00B73396"/>
    <w:rsid w:val="00B73499"/>
    <w:rsid w:val="00B74782"/>
    <w:rsid w:val="00B75D45"/>
    <w:rsid w:val="00B77788"/>
    <w:rsid w:val="00B77932"/>
    <w:rsid w:val="00B82819"/>
    <w:rsid w:val="00B836C0"/>
    <w:rsid w:val="00B83A3B"/>
    <w:rsid w:val="00B83A46"/>
    <w:rsid w:val="00B87587"/>
    <w:rsid w:val="00B91AA3"/>
    <w:rsid w:val="00B91BC6"/>
    <w:rsid w:val="00B92B81"/>
    <w:rsid w:val="00B93FA1"/>
    <w:rsid w:val="00B943C7"/>
    <w:rsid w:val="00B96B47"/>
    <w:rsid w:val="00BA0B95"/>
    <w:rsid w:val="00BA349C"/>
    <w:rsid w:val="00BA39C7"/>
    <w:rsid w:val="00BA3B2E"/>
    <w:rsid w:val="00BA4521"/>
    <w:rsid w:val="00BA5043"/>
    <w:rsid w:val="00BA60C8"/>
    <w:rsid w:val="00BA69F4"/>
    <w:rsid w:val="00BB05F4"/>
    <w:rsid w:val="00BB0C8E"/>
    <w:rsid w:val="00BB3700"/>
    <w:rsid w:val="00BB375F"/>
    <w:rsid w:val="00BB5711"/>
    <w:rsid w:val="00BB58DA"/>
    <w:rsid w:val="00BB729F"/>
    <w:rsid w:val="00BC1199"/>
    <w:rsid w:val="00BC1ABA"/>
    <w:rsid w:val="00BC2934"/>
    <w:rsid w:val="00BC2E8F"/>
    <w:rsid w:val="00BC60A2"/>
    <w:rsid w:val="00BC7550"/>
    <w:rsid w:val="00BD032F"/>
    <w:rsid w:val="00BD0A21"/>
    <w:rsid w:val="00BD2D5C"/>
    <w:rsid w:val="00BD7BA1"/>
    <w:rsid w:val="00BE19B6"/>
    <w:rsid w:val="00BE3313"/>
    <w:rsid w:val="00BE40A8"/>
    <w:rsid w:val="00BE7C85"/>
    <w:rsid w:val="00BF194C"/>
    <w:rsid w:val="00BF1ADE"/>
    <w:rsid w:val="00BF3A00"/>
    <w:rsid w:val="00BF3C58"/>
    <w:rsid w:val="00BF55D1"/>
    <w:rsid w:val="00C00E74"/>
    <w:rsid w:val="00C0152E"/>
    <w:rsid w:val="00C01BF5"/>
    <w:rsid w:val="00C03108"/>
    <w:rsid w:val="00C079C1"/>
    <w:rsid w:val="00C07B6F"/>
    <w:rsid w:val="00C1003A"/>
    <w:rsid w:val="00C113E6"/>
    <w:rsid w:val="00C11A68"/>
    <w:rsid w:val="00C11B57"/>
    <w:rsid w:val="00C12200"/>
    <w:rsid w:val="00C130FC"/>
    <w:rsid w:val="00C159A9"/>
    <w:rsid w:val="00C16B22"/>
    <w:rsid w:val="00C1707A"/>
    <w:rsid w:val="00C20286"/>
    <w:rsid w:val="00C22F07"/>
    <w:rsid w:val="00C23546"/>
    <w:rsid w:val="00C240E0"/>
    <w:rsid w:val="00C25C8C"/>
    <w:rsid w:val="00C2625D"/>
    <w:rsid w:val="00C27210"/>
    <w:rsid w:val="00C27C5A"/>
    <w:rsid w:val="00C3051D"/>
    <w:rsid w:val="00C314E2"/>
    <w:rsid w:val="00C32279"/>
    <w:rsid w:val="00C32DDE"/>
    <w:rsid w:val="00C33028"/>
    <w:rsid w:val="00C33529"/>
    <w:rsid w:val="00C34E4D"/>
    <w:rsid w:val="00C358BA"/>
    <w:rsid w:val="00C359C0"/>
    <w:rsid w:val="00C36822"/>
    <w:rsid w:val="00C3706F"/>
    <w:rsid w:val="00C3723A"/>
    <w:rsid w:val="00C4068D"/>
    <w:rsid w:val="00C41C2A"/>
    <w:rsid w:val="00C453EB"/>
    <w:rsid w:val="00C4546C"/>
    <w:rsid w:val="00C46326"/>
    <w:rsid w:val="00C4698B"/>
    <w:rsid w:val="00C46A6F"/>
    <w:rsid w:val="00C4797E"/>
    <w:rsid w:val="00C50F4B"/>
    <w:rsid w:val="00C51DE3"/>
    <w:rsid w:val="00C5232C"/>
    <w:rsid w:val="00C55907"/>
    <w:rsid w:val="00C57787"/>
    <w:rsid w:val="00C6360A"/>
    <w:rsid w:val="00C63678"/>
    <w:rsid w:val="00C666A9"/>
    <w:rsid w:val="00C670B8"/>
    <w:rsid w:val="00C6741B"/>
    <w:rsid w:val="00C67A5D"/>
    <w:rsid w:val="00C70E2B"/>
    <w:rsid w:val="00C711A7"/>
    <w:rsid w:val="00C713CB"/>
    <w:rsid w:val="00C730E9"/>
    <w:rsid w:val="00C73FCD"/>
    <w:rsid w:val="00C746FD"/>
    <w:rsid w:val="00C75004"/>
    <w:rsid w:val="00C75D94"/>
    <w:rsid w:val="00C7784A"/>
    <w:rsid w:val="00C77BC5"/>
    <w:rsid w:val="00C806BD"/>
    <w:rsid w:val="00C80AA7"/>
    <w:rsid w:val="00C811AC"/>
    <w:rsid w:val="00C82008"/>
    <w:rsid w:val="00C85DC6"/>
    <w:rsid w:val="00C876A0"/>
    <w:rsid w:val="00C91E07"/>
    <w:rsid w:val="00C93E11"/>
    <w:rsid w:val="00C9451B"/>
    <w:rsid w:val="00C952C3"/>
    <w:rsid w:val="00C9678F"/>
    <w:rsid w:val="00C968F3"/>
    <w:rsid w:val="00C96B7F"/>
    <w:rsid w:val="00C975FC"/>
    <w:rsid w:val="00C978AC"/>
    <w:rsid w:val="00C97A64"/>
    <w:rsid w:val="00CA0122"/>
    <w:rsid w:val="00CA2009"/>
    <w:rsid w:val="00CA252D"/>
    <w:rsid w:val="00CA3E21"/>
    <w:rsid w:val="00CA69FC"/>
    <w:rsid w:val="00CA7D14"/>
    <w:rsid w:val="00CB0800"/>
    <w:rsid w:val="00CB08C6"/>
    <w:rsid w:val="00CB1650"/>
    <w:rsid w:val="00CB434B"/>
    <w:rsid w:val="00CB4F32"/>
    <w:rsid w:val="00CC0BE8"/>
    <w:rsid w:val="00CC1EFE"/>
    <w:rsid w:val="00CC358E"/>
    <w:rsid w:val="00CC46ED"/>
    <w:rsid w:val="00CC6FDC"/>
    <w:rsid w:val="00CC7CD1"/>
    <w:rsid w:val="00CD1392"/>
    <w:rsid w:val="00CD26C4"/>
    <w:rsid w:val="00CE0A16"/>
    <w:rsid w:val="00CE3AB8"/>
    <w:rsid w:val="00CE49FA"/>
    <w:rsid w:val="00CE4F28"/>
    <w:rsid w:val="00CE558F"/>
    <w:rsid w:val="00CF2821"/>
    <w:rsid w:val="00CF3980"/>
    <w:rsid w:val="00CF3B62"/>
    <w:rsid w:val="00D032D0"/>
    <w:rsid w:val="00D0618F"/>
    <w:rsid w:val="00D065DE"/>
    <w:rsid w:val="00D0785D"/>
    <w:rsid w:val="00D07931"/>
    <w:rsid w:val="00D11939"/>
    <w:rsid w:val="00D11D36"/>
    <w:rsid w:val="00D12F20"/>
    <w:rsid w:val="00D16162"/>
    <w:rsid w:val="00D17CF6"/>
    <w:rsid w:val="00D17DC6"/>
    <w:rsid w:val="00D20D05"/>
    <w:rsid w:val="00D227B1"/>
    <w:rsid w:val="00D236C0"/>
    <w:rsid w:val="00D23F59"/>
    <w:rsid w:val="00D24F7A"/>
    <w:rsid w:val="00D25FF5"/>
    <w:rsid w:val="00D26BC2"/>
    <w:rsid w:val="00D27621"/>
    <w:rsid w:val="00D329FF"/>
    <w:rsid w:val="00D33439"/>
    <w:rsid w:val="00D336A5"/>
    <w:rsid w:val="00D336C8"/>
    <w:rsid w:val="00D37952"/>
    <w:rsid w:val="00D405C5"/>
    <w:rsid w:val="00D40D82"/>
    <w:rsid w:val="00D427D0"/>
    <w:rsid w:val="00D42BB7"/>
    <w:rsid w:val="00D461E9"/>
    <w:rsid w:val="00D46FDD"/>
    <w:rsid w:val="00D520B1"/>
    <w:rsid w:val="00D52622"/>
    <w:rsid w:val="00D55729"/>
    <w:rsid w:val="00D55AE5"/>
    <w:rsid w:val="00D56CE5"/>
    <w:rsid w:val="00D605F5"/>
    <w:rsid w:val="00D60966"/>
    <w:rsid w:val="00D60DA0"/>
    <w:rsid w:val="00D6403B"/>
    <w:rsid w:val="00D65D70"/>
    <w:rsid w:val="00D6634A"/>
    <w:rsid w:val="00D66F8F"/>
    <w:rsid w:val="00D67C60"/>
    <w:rsid w:val="00D70ED8"/>
    <w:rsid w:val="00D71A3A"/>
    <w:rsid w:val="00D71ADC"/>
    <w:rsid w:val="00D71CA7"/>
    <w:rsid w:val="00D7467F"/>
    <w:rsid w:val="00D74A69"/>
    <w:rsid w:val="00D74CD8"/>
    <w:rsid w:val="00D8022B"/>
    <w:rsid w:val="00D80F21"/>
    <w:rsid w:val="00D810F3"/>
    <w:rsid w:val="00D818DB"/>
    <w:rsid w:val="00D81E81"/>
    <w:rsid w:val="00D83E4F"/>
    <w:rsid w:val="00D83F8D"/>
    <w:rsid w:val="00D84507"/>
    <w:rsid w:val="00D856C3"/>
    <w:rsid w:val="00D86956"/>
    <w:rsid w:val="00D878A5"/>
    <w:rsid w:val="00D91634"/>
    <w:rsid w:val="00D93B97"/>
    <w:rsid w:val="00D9631D"/>
    <w:rsid w:val="00D96586"/>
    <w:rsid w:val="00D968FC"/>
    <w:rsid w:val="00D976DB"/>
    <w:rsid w:val="00DA05CB"/>
    <w:rsid w:val="00DA2001"/>
    <w:rsid w:val="00DA503E"/>
    <w:rsid w:val="00DA58BC"/>
    <w:rsid w:val="00DA5F60"/>
    <w:rsid w:val="00DA6202"/>
    <w:rsid w:val="00DB1146"/>
    <w:rsid w:val="00DB19F9"/>
    <w:rsid w:val="00DB1CC1"/>
    <w:rsid w:val="00DB26D9"/>
    <w:rsid w:val="00DB2E36"/>
    <w:rsid w:val="00DB44B4"/>
    <w:rsid w:val="00DB5BE0"/>
    <w:rsid w:val="00DB5FE1"/>
    <w:rsid w:val="00DB6287"/>
    <w:rsid w:val="00DC2B4D"/>
    <w:rsid w:val="00DC3DAF"/>
    <w:rsid w:val="00DC6033"/>
    <w:rsid w:val="00DC6A46"/>
    <w:rsid w:val="00DD1414"/>
    <w:rsid w:val="00DD15FD"/>
    <w:rsid w:val="00DD4083"/>
    <w:rsid w:val="00DD57C3"/>
    <w:rsid w:val="00DD5983"/>
    <w:rsid w:val="00DD5CC2"/>
    <w:rsid w:val="00DD654A"/>
    <w:rsid w:val="00DD6859"/>
    <w:rsid w:val="00DD68BD"/>
    <w:rsid w:val="00DE1435"/>
    <w:rsid w:val="00DE1C62"/>
    <w:rsid w:val="00DE2084"/>
    <w:rsid w:val="00DE2400"/>
    <w:rsid w:val="00DE3D66"/>
    <w:rsid w:val="00DE3DCD"/>
    <w:rsid w:val="00DE48BC"/>
    <w:rsid w:val="00DE51C3"/>
    <w:rsid w:val="00DE5A61"/>
    <w:rsid w:val="00DE5F45"/>
    <w:rsid w:val="00DE6F15"/>
    <w:rsid w:val="00DF0D77"/>
    <w:rsid w:val="00DF1184"/>
    <w:rsid w:val="00DF26D1"/>
    <w:rsid w:val="00DF2D1D"/>
    <w:rsid w:val="00DF513B"/>
    <w:rsid w:val="00DF53FE"/>
    <w:rsid w:val="00DF554E"/>
    <w:rsid w:val="00DF5FA6"/>
    <w:rsid w:val="00DF672C"/>
    <w:rsid w:val="00DF6B3C"/>
    <w:rsid w:val="00DF7D7D"/>
    <w:rsid w:val="00E00FB2"/>
    <w:rsid w:val="00E01CF5"/>
    <w:rsid w:val="00E03C34"/>
    <w:rsid w:val="00E03CB9"/>
    <w:rsid w:val="00E048DB"/>
    <w:rsid w:val="00E05069"/>
    <w:rsid w:val="00E055CA"/>
    <w:rsid w:val="00E075B1"/>
    <w:rsid w:val="00E10DF0"/>
    <w:rsid w:val="00E13113"/>
    <w:rsid w:val="00E15D42"/>
    <w:rsid w:val="00E20189"/>
    <w:rsid w:val="00E2035F"/>
    <w:rsid w:val="00E2054F"/>
    <w:rsid w:val="00E21A8D"/>
    <w:rsid w:val="00E23F0F"/>
    <w:rsid w:val="00E24F93"/>
    <w:rsid w:val="00E25EBD"/>
    <w:rsid w:val="00E262C1"/>
    <w:rsid w:val="00E272B0"/>
    <w:rsid w:val="00E27672"/>
    <w:rsid w:val="00E32154"/>
    <w:rsid w:val="00E333E2"/>
    <w:rsid w:val="00E33BCA"/>
    <w:rsid w:val="00E3608A"/>
    <w:rsid w:val="00E360BB"/>
    <w:rsid w:val="00E36AF7"/>
    <w:rsid w:val="00E40A90"/>
    <w:rsid w:val="00E40C07"/>
    <w:rsid w:val="00E41C9B"/>
    <w:rsid w:val="00E430F6"/>
    <w:rsid w:val="00E44A97"/>
    <w:rsid w:val="00E5060B"/>
    <w:rsid w:val="00E50DEA"/>
    <w:rsid w:val="00E5149F"/>
    <w:rsid w:val="00E51FA1"/>
    <w:rsid w:val="00E525F7"/>
    <w:rsid w:val="00E536CB"/>
    <w:rsid w:val="00E5510B"/>
    <w:rsid w:val="00E552D9"/>
    <w:rsid w:val="00E5651E"/>
    <w:rsid w:val="00E57B13"/>
    <w:rsid w:val="00E60375"/>
    <w:rsid w:val="00E61948"/>
    <w:rsid w:val="00E64D93"/>
    <w:rsid w:val="00E65DA2"/>
    <w:rsid w:val="00E6748F"/>
    <w:rsid w:val="00E67C57"/>
    <w:rsid w:val="00E70866"/>
    <w:rsid w:val="00E730D2"/>
    <w:rsid w:val="00E73A0F"/>
    <w:rsid w:val="00E74D4A"/>
    <w:rsid w:val="00E76A50"/>
    <w:rsid w:val="00E76C60"/>
    <w:rsid w:val="00E802A0"/>
    <w:rsid w:val="00E8174F"/>
    <w:rsid w:val="00E832CA"/>
    <w:rsid w:val="00E83F29"/>
    <w:rsid w:val="00E843D7"/>
    <w:rsid w:val="00E848CF"/>
    <w:rsid w:val="00E84EBA"/>
    <w:rsid w:val="00E85520"/>
    <w:rsid w:val="00E858D8"/>
    <w:rsid w:val="00E92A7F"/>
    <w:rsid w:val="00E92B78"/>
    <w:rsid w:val="00E94DE0"/>
    <w:rsid w:val="00E9542F"/>
    <w:rsid w:val="00E965E4"/>
    <w:rsid w:val="00E9670C"/>
    <w:rsid w:val="00E96EB3"/>
    <w:rsid w:val="00EA223B"/>
    <w:rsid w:val="00EA3600"/>
    <w:rsid w:val="00EA430A"/>
    <w:rsid w:val="00EA6EE4"/>
    <w:rsid w:val="00EA7B5E"/>
    <w:rsid w:val="00EB0B92"/>
    <w:rsid w:val="00EB1AA6"/>
    <w:rsid w:val="00EB1AE4"/>
    <w:rsid w:val="00EB2144"/>
    <w:rsid w:val="00EB4168"/>
    <w:rsid w:val="00EB5244"/>
    <w:rsid w:val="00EB642C"/>
    <w:rsid w:val="00EC00D5"/>
    <w:rsid w:val="00EC0B04"/>
    <w:rsid w:val="00EC2883"/>
    <w:rsid w:val="00EC57D9"/>
    <w:rsid w:val="00EC74E6"/>
    <w:rsid w:val="00EC7D10"/>
    <w:rsid w:val="00ED0621"/>
    <w:rsid w:val="00ED0EB2"/>
    <w:rsid w:val="00ED18F3"/>
    <w:rsid w:val="00ED3D88"/>
    <w:rsid w:val="00ED3F2C"/>
    <w:rsid w:val="00ED619C"/>
    <w:rsid w:val="00ED62A4"/>
    <w:rsid w:val="00ED681E"/>
    <w:rsid w:val="00ED6BF5"/>
    <w:rsid w:val="00EE1641"/>
    <w:rsid w:val="00EE2F75"/>
    <w:rsid w:val="00EE2F91"/>
    <w:rsid w:val="00EE3A0B"/>
    <w:rsid w:val="00EE4004"/>
    <w:rsid w:val="00EE5B92"/>
    <w:rsid w:val="00EE60DB"/>
    <w:rsid w:val="00EE66B7"/>
    <w:rsid w:val="00EE769C"/>
    <w:rsid w:val="00EE7EC7"/>
    <w:rsid w:val="00EF1026"/>
    <w:rsid w:val="00EF11D0"/>
    <w:rsid w:val="00EF2189"/>
    <w:rsid w:val="00EF237D"/>
    <w:rsid w:val="00EF25DC"/>
    <w:rsid w:val="00EF79CF"/>
    <w:rsid w:val="00F002D5"/>
    <w:rsid w:val="00F01268"/>
    <w:rsid w:val="00F0683C"/>
    <w:rsid w:val="00F14332"/>
    <w:rsid w:val="00F143F2"/>
    <w:rsid w:val="00F14EC5"/>
    <w:rsid w:val="00F16882"/>
    <w:rsid w:val="00F22203"/>
    <w:rsid w:val="00F222D9"/>
    <w:rsid w:val="00F23C7E"/>
    <w:rsid w:val="00F30E20"/>
    <w:rsid w:val="00F319CC"/>
    <w:rsid w:val="00F31B1E"/>
    <w:rsid w:val="00F32D33"/>
    <w:rsid w:val="00F33731"/>
    <w:rsid w:val="00F34005"/>
    <w:rsid w:val="00F36920"/>
    <w:rsid w:val="00F369AF"/>
    <w:rsid w:val="00F36C4D"/>
    <w:rsid w:val="00F37AF1"/>
    <w:rsid w:val="00F37DDC"/>
    <w:rsid w:val="00F43998"/>
    <w:rsid w:val="00F445A3"/>
    <w:rsid w:val="00F4598B"/>
    <w:rsid w:val="00F46A4C"/>
    <w:rsid w:val="00F5062B"/>
    <w:rsid w:val="00F50662"/>
    <w:rsid w:val="00F50D7A"/>
    <w:rsid w:val="00F5104C"/>
    <w:rsid w:val="00F52FA2"/>
    <w:rsid w:val="00F531C9"/>
    <w:rsid w:val="00F55610"/>
    <w:rsid w:val="00F55954"/>
    <w:rsid w:val="00F60634"/>
    <w:rsid w:val="00F61A9D"/>
    <w:rsid w:val="00F647D0"/>
    <w:rsid w:val="00F64F6F"/>
    <w:rsid w:val="00F66D10"/>
    <w:rsid w:val="00F6721D"/>
    <w:rsid w:val="00F67B84"/>
    <w:rsid w:val="00F72354"/>
    <w:rsid w:val="00F72F99"/>
    <w:rsid w:val="00F73774"/>
    <w:rsid w:val="00F80E63"/>
    <w:rsid w:val="00F80F37"/>
    <w:rsid w:val="00F80F45"/>
    <w:rsid w:val="00F81979"/>
    <w:rsid w:val="00F82918"/>
    <w:rsid w:val="00F858E7"/>
    <w:rsid w:val="00F87FA9"/>
    <w:rsid w:val="00F90472"/>
    <w:rsid w:val="00F90990"/>
    <w:rsid w:val="00F91289"/>
    <w:rsid w:val="00F91860"/>
    <w:rsid w:val="00F934F2"/>
    <w:rsid w:val="00F9378E"/>
    <w:rsid w:val="00F95900"/>
    <w:rsid w:val="00F95904"/>
    <w:rsid w:val="00F9615C"/>
    <w:rsid w:val="00F961F6"/>
    <w:rsid w:val="00F97160"/>
    <w:rsid w:val="00F97515"/>
    <w:rsid w:val="00FA0EBE"/>
    <w:rsid w:val="00FA1E12"/>
    <w:rsid w:val="00FA4606"/>
    <w:rsid w:val="00FA55AE"/>
    <w:rsid w:val="00FA569A"/>
    <w:rsid w:val="00FB113A"/>
    <w:rsid w:val="00FB1966"/>
    <w:rsid w:val="00FB28E2"/>
    <w:rsid w:val="00FB2BA7"/>
    <w:rsid w:val="00FB2D35"/>
    <w:rsid w:val="00FB4245"/>
    <w:rsid w:val="00FB47ED"/>
    <w:rsid w:val="00FB6D17"/>
    <w:rsid w:val="00FB7DBB"/>
    <w:rsid w:val="00FB7F81"/>
    <w:rsid w:val="00FC3903"/>
    <w:rsid w:val="00FC5043"/>
    <w:rsid w:val="00FC7414"/>
    <w:rsid w:val="00FC7696"/>
    <w:rsid w:val="00FD11D7"/>
    <w:rsid w:val="00FD2D20"/>
    <w:rsid w:val="00FD4E61"/>
    <w:rsid w:val="00FD5336"/>
    <w:rsid w:val="00FE06B9"/>
    <w:rsid w:val="00FE0C85"/>
    <w:rsid w:val="00FE0EFD"/>
    <w:rsid w:val="00FE2F3B"/>
    <w:rsid w:val="00FE2FFA"/>
    <w:rsid w:val="00FE507D"/>
    <w:rsid w:val="00FE523F"/>
    <w:rsid w:val="00FE7458"/>
    <w:rsid w:val="00FE7B81"/>
    <w:rsid w:val="00FE7ECA"/>
    <w:rsid w:val="00FF0E76"/>
    <w:rsid w:val="00FF2DD7"/>
    <w:rsid w:val="00FF37B9"/>
    <w:rsid w:val="00FF4AB2"/>
    <w:rsid w:val="00FF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B7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1AB7"/>
    <w:pPr>
      <w:keepNext/>
      <w:numPr>
        <w:numId w:val="1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AB7"/>
    <w:rPr>
      <w:rFonts w:ascii="Calibri" w:eastAsia="Calibri" w:hAnsi="Calibri"/>
      <w:b/>
      <w:bCs/>
      <w:kern w:val="32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B31AB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31AB7"/>
    <w:rPr>
      <w:rFonts w:eastAsia="Calibri"/>
      <w:sz w:val="28"/>
    </w:rPr>
  </w:style>
  <w:style w:type="paragraph" w:styleId="a5">
    <w:name w:val="footer"/>
    <w:basedOn w:val="a"/>
    <w:link w:val="a6"/>
    <w:rsid w:val="00B31AB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basedOn w:val="a0"/>
    <w:link w:val="a5"/>
    <w:rsid w:val="00B31AB7"/>
    <w:rPr>
      <w:rFonts w:eastAsia="Calibri"/>
      <w:sz w:val="28"/>
    </w:rPr>
  </w:style>
  <w:style w:type="paragraph" w:customStyle="1" w:styleId="11">
    <w:name w:val="Абзац списка1"/>
    <w:basedOn w:val="a"/>
    <w:rsid w:val="00B31AB7"/>
    <w:pPr>
      <w:tabs>
        <w:tab w:val="left" w:pos="1276"/>
      </w:tabs>
    </w:pPr>
    <w:rPr>
      <w:szCs w:val="28"/>
    </w:rPr>
  </w:style>
  <w:style w:type="character" w:styleId="a7">
    <w:name w:val="page number"/>
    <w:basedOn w:val="a0"/>
    <w:rsid w:val="00B31AB7"/>
  </w:style>
  <w:style w:type="paragraph" w:styleId="12">
    <w:name w:val="toc 1"/>
    <w:basedOn w:val="a"/>
    <w:next w:val="a"/>
    <w:autoRedefine/>
    <w:uiPriority w:val="39"/>
    <w:rsid w:val="00B31AB7"/>
    <w:pPr>
      <w:tabs>
        <w:tab w:val="right" w:leader="dot" w:pos="9344"/>
      </w:tabs>
      <w:ind w:firstLine="0"/>
      <w:jc w:val="left"/>
    </w:pPr>
  </w:style>
  <w:style w:type="character" w:styleId="a8">
    <w:name w:val="Hyperlink"/>
    <w:uiPriority w:val="99"/>
    <w:unhideWhenUsed/>
    <w:rsid w:val="00B31AB7"/>
    <w:rPr>
      <w:color w:val="0000FF"/>
      <w:u w:val="single"/>
    </w:rPr>
  </w:style>
  <w:style w:type="paragraph" w:styleId="a9">
    <w:name w:val="Body Text"/>
    <w:basedOn w:val="a"/>
    <w:link w:val="aa"/>
    <w:rsid w:val="00B31AB7"/>
    <w:pPr>
      <w:spacing w:after="120"/>
    </w:pPr>
  </w:style>
  <w:style w:type="character" w:customStyle="1" w:styleId="aa">
    <w:name w:val="Основной текст Знак"/>
    <w:basedOn w:val="a0"/>
    <w:link w:val="a9"/>
    <w:rsid w:val="00B31AB7"/>
    <w:rPr>
      <w:sz w:val="28"/>
      <w:szCs w:val="22"/>
      <w:lang w:eastAsia="en-US"/>
    </w:rPr>
  </w:style>
  <w:style w:type="paragraph" w:styleId="ab">
    <w:name w:val="Title"/>
    <w:basedOn w:val="a"/>
    <w:link w:val="ac"/>
    <w:qFormat/>
    <w:rsid w:val="00FE0EFD"/>
    <w:pPr>
      <w:ind w:firstLine="0"/>
      <w:jc w:val="center"/>
    </w:pPr>
    <w:rPr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0EFD"/>
    <w:rPr>
      <w:b/>
      <w:sz w:val="32"/>
    </w:rPr>
  </w:style>
  <w:style w:type="paragraph" w:styleId="ad">
    <w:name w:val="Balloon Text"/>
    <w:basedOn w:val="a"/>
    <w:link w:val="ae"/>
    <w:rsid w:val="00FE0E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0EFD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FE0EFD"/>
    <w:pPr>
      <w:ind w:left="720"/>
      <w:contextualSpacing/>
    </w:pPr>
  </w:style>
  <w:style w:type="paragraph" w:customStyle="1" w:styleId="ConsPlusNormal">
    <w:name w:val="ConsPlusNormal"/>
    <w:rsid w:val="00134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BB05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3FA9-018D-4277-A94B-84F57915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15</Pages>
  <Words>3667</Words>
  <Characters>27157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cp:lastPrinted>2018-01-29T06:54:00Z</cp:lastPrinted>
  <dcterms:created xsi:type="dcterms:W3CDTF">2018-01-16T13:23:00Z</dcterms:created>
  <dcterms:modified xsi:type="dcterms:W3CDTF">2018-01-29T06:57:00Z</dcterms:modified>
</cp:coreProperties>
</file>