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C4" w:rsidRPr="000F3E2E" w:rsidRDefault="00C576C4" w:rsidP="00C576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3E2E">
        <w:rPr>
          <w:sz w:val="28"/>
          <w:szCs w:val="28"/>
        </w:rPr>
        <w:t>Отчет</w:t>
      </w:r>
    </w:p>
    <w:p w:rsidR="00C576C4" w:rsidRPr="000F3E2E" w:rsidRDefault="00C576C4" w:rsidP="00C576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3E2E">
        <w:rPr>
          <w:sz w:val="28"/>
          <w:szCs w:val="28"/>
        </w:rPr>
        <w:t>о реализации муниципальной программы***</w:t>
      </w:r>
    </w:p>
    <w:p w:rsidR="00C576C4" w:rsidRPr="000F3E2E" w:rsidRDefault="00C576C4" w:rsidP="00C576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FCD" w:rsidRPr="000F3E2E" w:rsidRDefault="00F52FCD" w:rsidP="00F52FCD">
      <w:pPr>
        <w:rPr>
          <w:sz w:val="28"/>
          <w:szCs w:val="28"/>
        </w:rPr>
      </w:pPr>
      <w:r w:rsidRPr="000F3E2E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муниципальной</w:t>
      </w:r>
      <w:r w:rsidRPr="000F3E2E">
        <w:rPr>
          <w:sz w:val="28"/>
          <w:szCs w:val="28"/>
        </w:rPr>
        <w:t xml:space="preserve"> программы: </w:t>
      </w:r>
      <w:r w:rsidRPr="002B0451">
        <w:rPr>
          <w:sz w:val="28"/>
          <w:szCs w:val="28"/>
        </w:rPr>
        <w:t>«Стимулирование экономической активности муниципального образования «Выборгский район» Ленинградской области»</w:t>
      </w:r>
    </w:p>
    <w:p w:rsidR="00C576C4" w:rsidRPr="000F3E2E" w:rsidRDefault="00C576C4" w:rsidP="00C576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3E2E">
        <w:rPr>
          <w:sz w:val="28"/>
          <w:szCs w:val="28"/>
        </w:rPr>
        <w:t xml:space="preserve">Отчетный период: январь - </w:t>
      </w:r>
      <w:r w:rsidR="00F52FCD">
        <w:rPr>
          <w:sz w:val="28"/>
          <w:szCs w:val="28"/>
        </w:rPr>
        <w:t>декабрь</w:t>
      </w:r>
      <w:r w:rsidRPr="000F3E2E">
        <w:rPr>
          <w:sz w:val="28"/>
          <w:szCs w:val="28"/>
        </w:rPr>
        <w:t xml:space="preserve"> 20</w:t>
      </w:r>
      <w:r w:rsidR="00F52FCD">
        <w:rPr>
          <w:sz w:val="28"/>
          <w:szCs w:val="28"/>
        </w:rPr>
        <w:t>21</w:t>
      </w:r>
      <w:r w:rsidRPr="000F3E2E">
        <w:rPr>
          <w:sz w:val="28"/>
          <w:szCs w:val="28"/>
        </w:rPr>
        <w:t xml:space="preserve"> года</w:t>
      </w:r>
    </w:p>
    <w:p w:rsidR="00C576C4" w:rsidRPr="000F3E2E" w:rsidRDefault="00C576C4" w:rsidP="00C576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3E2E">
        <w:rPr>
          <w:sz w:val="28"/>
          <w:szCs w:val="28"/>
        </w:rPr>
        <w:t xml:space="preserve">Ответственный исполнитель: </w:t>
      </w:r>
      <w:r w:rsidR="00F52FCD">
        <w:rPr>
          <w:sz w:val="28"/>
          <w:szCs w:val="28"/>
        </w:rPr>
        <w:t>комитет поддержки предпринимательства и потребительского рынка</w:t>
      </w:r>
    </w:p>
    <w:p w:rsidR="00C576C4" w:rsidRDefault="00C576C4" w:rsidP="00C576C4">
      <w:pPr>
        <w:jc w:val="center"/>
        <w:rPr>
          <w:b/>
          <w:bCs/>
          <w:sz w:val="28"/>
          <w:szCs w:val="28"/>
        </w:rPr>
      </w:pPr>
    </w:p>
    <w:p w:rsidR="00C576C4" w:rsidRDefault="00C576C4" w:rsidP="00C576C4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"/>
        <w:gridCol w:w="1673"/>
        <w:gridCol w:w="1057"/>
        <w:gridCol w:w="864"/>
        <w:gridCol w:w="766"/>
        <w:gridCol w:w="846"/>
        <w:gridCol w:w="1057"/>
        <w:gridCol w:w="864"/>
        <w:gridCol w:w="766"/>
        <w:gridCol w:w="846"/>
        <w:gridCol w:w="1057"/>
        <w:gridCol w:w="864"/>
        <w:gridCol w:w="766"/>
        <w:gridCol w:w="847"/>
        <w:gridCol w:w="1002"/>
        <w:gridCol w:w="1008"/>
      </w:tblGrid>
      <w:tr w:rsidR="00F52FCD" w:rsidRPr="00F52FCD" w:rsidTr="00566129"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№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Наименование мероприятия, проекта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Объем финансового обеспечения муниципальной программы в отчетном году (тыс. рублей)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Фактическое 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Выполнено на отчетную дату (нарастающим итогом) (тыс. рублей)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Сведения о достигнутых результатах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Оценка выполнения</w:t>
            </w:r>
          </w:p>
        </w:tc>
      </w:tr>
      <w:tr w:rsidR="00D43510" w:rsidRPr="00F52FCD" w:rsidTr="00566129"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Прочие источники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Прочие источники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Прочие источники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3510" w:rsidRPr="00F52FCD" w:rsidTr="00566129"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0" w:name="Par29"/>
            <w:bookmarkEnd w:id="0"/>
            <w:r w:rsidRPr="00F52FCD">
              <w:rPr>
                <w:sz w:val="16"/>
                <w:szCs w:val="16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1" w:name="Par32"/>
            <w:bookmarkEnd w:id="1"/>
            <w:r w:rsidRPr="00F52FCD">
              <w:rPr>
                <w:sz w:val="16"/>
                <w:szCs w:val="16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2" w:name="Par33"/>
            <w:bookmarkEnd w:id="2"/>
            <w:r w:rsidRPr="00F52FCD">
              <w:rPr>
                <w:sz w:val="16"/>
                <w:szCs w:val="16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3" w:name="Par36"/>
            <w:bookmarkEnd w:id="3"/>
            <w:r w:rsidRPr="00F52FCD">
              <w:rPr>
                <w:sz w:val="16"/>
                <w:szCs w:val="16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4" w:name="Par37"/>
            <w:bookmarkEnd w:id="4"/>
            <w:r w:rsidRPr="00F52FCD">
              <w:rPr>
                <w:sz w:val="16"/>
                <w:szCs w:val="16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13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5" w:name="Par40"/>
            <w:bookmarkEnd w:id="5"/>
            <w:r w:rsidRPr="00F52FCD">
              <w:rPr>
                <w:sz w:val="16"/>
                <w:szCs w:val="16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6" w:name="Par41"/>
            <w:bookmarkEnd w:id="6"/>
            <w:r w:rsidRPr="00F52FCD">
              <w:rPr>
                <w:sz w:val="16"/>
                <w:szCs w:val="16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7" w:name="Par42"/>
            <w:bookmarkEnd w:id="7"/>
            <w:r w:rsidRPr="00F52FCD">
              <w:rPr>
                <w:sz w:val="16"/>
                <w:szCs w:val="16"/>
              </w:rPr>
              <w:t>16</w:t>
            </w:r>
          </w:p>
        </w:tc>
      </w:tr>
      <w:tr w:rsidR="00C576C4" w:rsidRPr="00F52FCD" w:rsidTr="009E6BC4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CD" w:rsidRPr="00F52FCD" w:rsidRDefault="00F52FCD" w:rsidP="00F52F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Подпрограмма 3 «Развитие малого и среднего предпринимательства и потребительского рынка муниципального образования «Выборгский район» Ленинградской области</w:t>
            </w:r>
          </w:p>
        </w:tc>
      </w:tr>
      <w:tr w:rsidR="00F44DFB" w:rsidRPr="00F52FCD" w:rsidTr="00566129"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B" w:rsidRPr="00F52FCD" w:rsidRDefault="00F44DFB" w:rsidP="00F44DF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2FC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B" w:rsidRPr="00F52FCD" w:rsidRDefault="00F44DFB" w:rsidP="00F44DF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52FC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субъектам малого предпринимательства на организацию п</w:t>
            </w:r>
            <w:r w:rsidR="008E5BB3">
              <w:rPr>
                <w:rFonts w:ascii="Times New Roman" w:hAnsi="Times New Roman" w:cs="Times New Roman"/>
                <w:sz w:val="16"/>
                <w:szCs w:val="16"/>
              </w:rPr>
              <w:t>редпринимательской деятельности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B" w:rsidRPr="00F44DFB" w:rsidRDefault="00F44DFB" w:rsidP="00F44D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DFB">
              <w:rPr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B" w:rsidRPr="00F44DFB" w:rsidRDefault="00F44DFB" w:rsidP="00F44D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DFB">
              <w:rPr>
                <w:sz w:val="16"/>
                <w:szCs w:val="16"/>
              </w:rPr>
              <w:t>4235,6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B" w:rsidRPr="00F44DFB" w:rsidRDefault="00F44DFB" w:rsidP="00F44D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DFB">
              <w:rPr>
                <w:sz w:val="16"/>
                <w:szCs w:val="16"/>
              </w:rPr>
              <w:t>578,0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B" w:rsidRPr="00F44DFB" w:rsidRDefault="00F44DFB" w:rsidP="00F44D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DFB"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B" w:rsidRPr="00F44DFB" w:rsidRDefault="00F44DFB" w:rsidP="00F44D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DFB">
              <w:rPr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B" w:rsidRPr="00F44DFB" w:rsidRDefault="00F44DFB" w:rsidP="00F44D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DFB">
              <w:rPr>
                <w:sz w:val="16"/>
                <w:szCs w:val="16"/>
              </w:rPr>
              <w:t>4235,6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B" w:rsidRPr="00F44DFB" w:rsidRDefault="00F44DFB" w:rsidP="00F44D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DFB">
              <w:rPr>
                <w:sz w:val="16"/>
                <w:szCs w:val="16"/>
              </w:rPr>
              <w:t>578,0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B" w:rsidRPr="00F44DFB" w:rsidRDefault="00F44DFB" w:rsidP="00F44D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DFB"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B" w:rsidRPr="00F44DFB" w:rsidRDefault="00F44DFB" w:rsidP="00F44D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DFB">
              <w:rPr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B" w:rsidRPr="00F52FCD" w:rsidRDefault="00F44DFB" w:rsidP="00F44D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4110,6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B" w:rsidRPr="00F52FCD" w:rsidRDefault="00F44DFB" w:rsidP="00F44D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B" w:rsidRPr="00F52FCD" w:rsidRDefault="00F44DFB" w:rsidP="00F44D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B" w:rsidRPr="00F52FCD" w:rsidRDefault="00F44DFB" w:rsidP="00F44D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FB" w:rsidRPr="00F52FCD" w:rsidRDefault="00F44DFB" w:rsidP="00F44D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выполнено</w:t>
            </w:r>
          </w:p>
        </w:tc>
      </w:tr>
      <w:tr w:rsidR="00325501" w:rsidRPr="00F52FCD" w:rsidTr="00566129"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2FC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52FC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субъектов МСП и </w:t>
            </w:r>
            <w:proofErr w:type="spellStart"/>
            <w:r w:rsidRPr="00F52FCD">
              <w:rPr>
                <w:rFonts w:ascii="Times New Roman" w:hAnsi="Times New Roman" w:cs="Times New Roman"/>
                <w:sz w:val="16"/>
                <w:szCs w:val="16"/>
              </w:rPr>
              <w:t>самозанятых</w:t>
            </w:r>
            <w:proofErr w:type="spellEnd"/>
            <w:r w:rsidRPr="00F52FCD">
              <w:rPr>
                <w:rFonts w:ascii="Times New Roman" w:hAnsi="Times New Roman" w:cs="Times New Roman"/>
                <w:sz w:val="16"/>
                <w:szCs w:val="16"/>
              </w:rPr>
              <w:t xml:space="preserve"> граждан в области подготовки, переподготовки </w:t>
            </w:r>
            <w:r w:rsidR="008E5BB3">
              <w:rPr>
                <w:rFonts w:ascii="Times New Roman" w:hAnsi="Times New Roman" w:cs="Times New Roman"/>
                <w:sz w:val="16"/>
                <w:szCs w:val="16"/>
              </w:rPr>
              <w:t>и повышения квалификации кадров</w:t>
            </w:r>
            <w:bookmarkStart w:id="8" w:name="_GoBack"/>
            <w:bookmarkEnd w:id="8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выполнено</w:t>
            </w:r>
          </w:p>
        </w:tc>
      </w:tr>
      <w:tr w:rsidR="00325501" w:rsidRPr="00F52FCD" w:rsidTr="00566129"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2FC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52FCD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субсидий на обеспечение деятельности некоммерческих организаций, образующих инфраструктуру поддержки субъектов </w:t>
            </w:r>
            <w:r w:rsidRPr="00F52F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МСП МО «Выборгский район»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выполнено</w:t>
            </w:r>
          </w:p>
        </w:tc>
      </w:tr>
      <w:tr w:rsidR="00325501" w:rsidRPr="00F52FCD" w:rsidTr="00566129"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2FCD">
              <w:rPr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52FCD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на развитие организаций, образующих инфраструктуру поддержки субъектов МСП МО «Выборгский район»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2872,5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2872,5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2872,5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выполнено</w:t>
            </w:r>
          </w:p>
        </w:tc>
      </w:tr>
      <w:tr w:rsidR="00325501" w:rsidRPr="00F52FCD" w:rsidTr="00566129"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2FCD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52FCD">
              <w:rPr>
                <w:rFonts w:ascii="Times New Roman" w:hAnsi="Times New Roman" w:cs="Times New Roman"/>
                <w:sz w:val="16"/>
                <w:szCs w:val="16"/>
              </w:rPr>
              <w:t xml:space="preserve">Содействие в продвижении продукции (работ, услуг) субъектов МСП и </w:t>
            </w:r>
            <w:proofErr w:type="spellStart"/>
            <w:r w:rsidRPr="00F52FCD">
              <w:rPr>
                <w:rFonts w:ascii="Times New Roman" w:hAnsi="Times New Roman" w:cs="Times New Roman"/>
                <w:sz w:val="16"/>
                <w:szCs w:val="16"/>
              </w:rPr>
              <w:t>самозанятых</w:t>
            </w:r>
            <w:proofErr w:type="spellEnd"/>
            <w:r w:rsidRPr="00F52FCD">
              <w:rPr>
                <w:rFonts w:ascii="Times New Roman" w:hAnsi="Times New Roman" w:cs="Times New Roman"/>
                <w:sz w:val="16"/>
                <w:szCs w:val="16"/>
              </w:rPr>
              <w:t xml:space="preserve"> граждан Выборгского района на товарные рынки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выполнено</w:t>
            </w:r>
          </w:p>
        </w:tc>
      </w:tr>
      <w:tr w:rsidR="00325501" w:rsidRPr="00F52FCD" w:rsidTr="00566129"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2FCD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52FCD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совместно с </w:t>
            </w:r>
            <w:proofErr w:type="spellStart"/>
            <w:r w:rsidRPr="00F52FCD">
              <w:rPr>
                <w:rFonts w:ascii="Times New Roman" w:hAnsi="Times New Roman" w:cs="Times New Roman"/>
                <w:sz w:val="16"/>
                <w:szCs w:val="16"/>
              </w:rPr>
              <w:t>самозанятыми</w:t>
            </w:r>
            <w:proofErr w:type="spellEnd"/>
            <w:r w:rsidRPr="00F52FCD">
              <w:rPr>
                <w:rFonts w:ascii="Times New Roman" w:hAnsi="Times New Roman" w:cs="Times New Roman"/>
                <w:sz w:val="16"/>
                <w:szCs w:val="16"/>
              </w:rPr>
              <w:t xml:space="preserve"> гражданами, субъектами МСП, их объединениями и некоммерческими организациями мероприятий, направленных на развитие малого и среднего предпринимательства на территории МО «Выборгский район»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выполнено</w:t>
            </w:r>
          </w:p>
        </w:tc>
      </w:tr>
      <w:tr w:rsidR="00325501" w:rsidRPr="00F52FCD" w:rsidTr="00566129"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52FCD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52FCD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субсидий некоммерческим организациям, образующим инфраструктуру поддержки субъектов малого и среднего предпринимательства, не являющихся государственными (муниципальными) учреждениями, на организацию и проведение </w:t>
            </w:r>
            <w:r w:rsidRPr="00F52F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мониторинга деятельности субъектов МСП и потребительского рынка ЛО на территории МО «Выборгский район»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E81C66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1C66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E81C66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1C66">
              <w:rPr>
                <w:sz w:val="16"/>
                <w:szCs w:val="16"/>
              </w:rPr>
              <w:t>646,708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E81C66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1C66">
              <w:rPr>
                <w:sz w:val="16"/>
                <w:szCs w:val="16"/>
              </w:rPr>
              <w:t>91,596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E81C66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1C66"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E81C66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1C66">
              <w:rPr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E81C66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1C66">
              <w:rPr>
                <w:sz w:val="16"/>
                <w:szCs w:val="16"/>
              </w:rPr>
              <w:t>646,708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E81C66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1C66">
              <w:rPr>
                <w:sz w:val="16"/>
                <w:szCs w:val="16"/>
              </w:rPr>
              <w:t>91,596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E81C66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1C66"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E81C66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1C66">
              <w:rPr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646,708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91,596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38" w:rsidRPr="00F52FCD" w:rsidRDefault="009B0738" w:rsidP="009B0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выполнено</w:t>
            </w:r>
          </w:p>
        </w:tc>
      </w:tr>
      <w:tr w:rsidR="00325501" w:rsidRPr="00325501" w:rsidTr="00566129"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1" w:rsidRPr="00325501" w:rsidRDefault="00325501" w:rsidP="0032550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1" w:rsidRPr="00325501" w:rsidRDefault="00325501" w:rsidP="0032550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25501">
              <w:rPr>
                <w:b/>
                <w:sz w:val="16"/>
                <w:szCs w:val="16"/>
              </w:rPr>
              <w:t>Итого по подпрограмме 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1" w:rsidRPr="00325501" w:rsidRDefault="00325501" w:rsidP="003255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1" w:rsidRPr="00325501" w:rsidRDefault="00325501" w:rsidP="00325501">
            <w:pPr>
              <w:jc w:val="center"/>
              <w:rPr>
                <w:b/>
                <w:sz w:val="16"/>
                <w:szCs w:val="16"/>
              </w:rPr>
            </w:pPr>
            <w:r w:rsidRPr="00325501">
              <w:rPr>
                <w:b/>
                <w:sz w:val="16"/>
                <w:szCs w:val="16"/>
              </w:rPr>
              <w:t>4882,3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1" w:rsidRPr="00325501" w:rsidRDefault="00325501" w:rsidP="00325501">
            <w:pPr>
              <w:jc w:val="center"/>
              <w:rPr>
                <w:b/>
                <w:sz w:val="16"/>
                <w:szCs w:val="16"/>
              </w:rPr>
            </w:pPr>
            <w:r w:rsidRPr="00325501">
              <w:rPr>
                <w:b/>
                <w:sz w:val="16"/>
                <w:szCs w:val="16"/>
              </w:rPr>
              <w:t>6402,1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1" w:rsidRPr="00325501" w:rsidRDefault="00325501" w:rsidP="00325501">
            <w:pPr>
              <w:jc w:val="center"/>
              <w:rPr>
                <w:b/>
                <w:sz w:val="16"/>
                <w:szCs w:val="16"/>
              </w:rPr>
            </w:pPr>
            <w:r w:rsidRPr="0032550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1" w:rsidRPr="00325501" w:rsidRDefault="00325501" w:rsidP="003255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1" w:rsidRPr="00325501" w:rsidRDefault="00325501" w:rsidP="00325501">
            <w:pPr>
              <w:jc w:val="center"/>
              <w:rPr>
                <w:b/>
                <w:sz w:val="16"/>
                <w:szCs w:val="16"/>
              </w:rPr>
            </w:pPr>
            <w:r w:rsidRPr="00325501">
              <w:rPr>
                <w:b/>
                <w:sz w:val="16"/>
                <w:szCs w:val="16"/>
              </w:rPr>
              <w:t>4882,3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1" w:rsidRPr="00325501" w:rsidRDefault="00325501" w:rsidP="00325501">
            <w:pPr>
              <w:jc w:val="center"/>
              <w:rPr>
                <w:b/>
                <w:sz w:val="16"/>
                <w:szCs w:val="16"/>
              </w:rPr>
            </w:pPr>
            <w:r w:rsidRPr="00325501">
              <w:rPr>
                <w:b/>
                <w:sz w:val="16"/>
                <w:szCs w:val="16"/>
              </w:rPr>
              <w:t>6402,1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1" w:rsidRPr="00325501" w:rsidRDefault="00325501" w:rsidP="00325501">
            <w:pPr>
              <w:jc w:val="center"/>
              <w:rPr>
                <w:b/>
                <w:sz w:val="16"/>
                <w:szCs w:val="16"/>
              </w:rPr>
            </w:pPr>
            <w:r w:rsidRPr="0032550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1" w:rsidRPr="00325501" w:rsidRDefault="00325501" w:rsidP="0032550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2550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1" w:rsidRPr="00325501" w:rsidRDefault="00325501" w:rsidP="0032550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25501">
              <w:rPr>
                <w:b/>
                <w:sz w:val="16"/>
                <w:szCs w:val="16"/>
              </w:rPr>
              <w:t>4757,3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1" w:rsidRPr="00325501" w:rsidRDefault="00325501" w:rsidP="0032550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25501">
              <w:rPr>
                <w:b/>
                <w:sz w:val="16"/>
                <w:szCs w:val="16"/>
              </w:rPr>
              <w:t>6338,4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1" w:rsidRPr="00325501" w:rsidRDefault="00325501" w:rsidP="0032550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2550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1" w:rsidRPr="00325501" w:rsidRDefault="00325501" w:rsidP="0032550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01" w:rsidRPr="00325501" w:rsidRDefault="00325501" w:rsidP="0032550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576C4" w:rsidRDefault="00C576C4" w:rsidP="00C576C4">
      <w:pPr>
        <w:jc w:val="center"/>
        <w:rPr>
          <w:b/>
          <w:bCs/>
          <w:sz w:val="28"/>
          <w:szCs w:val="28"/>
        </w:rPr>
      </w:pPr>
    </w:p>
    <w:p w:rsidR="00C576C4" w:rsidRDefault="00C576C4" w:rsidP="00C576C4">
      <w:pPr>
        <w:jc w:val="center"/>
        <w:rPr>
          <w:b/>
          <w:bCs/>
          <w:sz w:val="28"/>
          <w:szCs w:val="28"/>
        </w:rPr>
      </w:pPr>
    </w:p>
    <w:p w:rsidR="00C576C4" w:rsidRDefault="00C576C4" w:rsidP="00C576C4">
      <w:pPr>
        <w:jc w:val="center"/>
        <w:rPr>
          <w:b/>
          <w:bCs/>
          <w:sz w:val="28"/>
          <w:szCs w:val="28"/>
        </w:rPr>
      </w:pPr>
    </w:p>
    <w:p w:rsidR="00C576C4" w:rsidRDefault="00C576C4" w:rsidP="00C576C4">
      <w:pPr>
        <w:jc w:val="center"/>
        <w:rPr>
          <w:b/>
          <w:bCs/>
          <w:sz w:val="28"/>
          <w:szCs w:val="28"/>
        </w:rPr>
      </w:pPr>
    </w:p>
    <w:p w:rsidR="00C576C4" w:rsidRPr="007F5F00" w:rsidRDefault="00C576C4" w:rsidP="00C576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5F00">
        <w:rPr>
          <w:sz w:val="28"/>
          <w:szCs w:val="28"/>
        </w:rPr>
        <w:t>--------------------------------</w:t>
      </w:r>
    </w:p>
    <w:p w:rsidR="00C576C4" w:rsidRPr="007F5F00" w:rsidRDefault="00C576C4" w:rsidP="00C576C4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bookmarkStart w:id="9" w:name="Par303"/>
      <w:bookmarkEnd w:id="9"/>
      <w:r w:rsidRPr="007F5F00">
        <w:rPr>
          <w:sz w:val="28"/>
          <w:szCs w:val="28"/>
        </w:rPr>
        <w:t xml:space="preserve">*** Отчет заполняется ежеквартально, представляется с пояснительной запиской о результатах реализации муниципальной программы в отчетном периоде. </w:t>
      </w:r>
      <w:hyperlink w:anchor="Par29" w:history="1">
        <w:r w:rsidRPr="007F5F00">
          <w:rPr>
            <w:sz w:val="28"/>
            <w:szCs w:val="28"/>
          </w:rPr>
          <w:t>Графы 3</w:t>
        </w:r>
      </w:hyperlink>
      <w:r w:rsidRPr="007F5F00">
        <w:rPr>
          <w:sz w:val="28"/>
          <w:szCs w:val="28"/>
        </w:rPr>
        <w:t xml:space="preserve"> - </w:t>
      </w:r>
      <w:hyperlink w:anchor="Par32" w:history="1">
        <w:r w:rsidRPr="007F5F00">
          <w:rPr>
            <w:sz w:val="28"/>
            <w:szCs w:val="28"/>
          </w:rPr>
          <w:t>6</w:t>
        </w:r>
      </w:hyperlink>
      <w:r w:rsidRPr="007F5F00">
        <w:rPr>
          <w:sz w:val="28"/>
          <w:szCs w:val="28"/>
        </w:rPr>
        <w:t xml:space="preserve"> (Объем финансового обеспечения муниципальной программы в отчетном году) заполняются в соответствии с нормативным правовым актом об утверждении муниципальной программы, действующим на отчетную дату.</w:t>
      </w:r>
    </w:p>
    <w:p w:rsidR="00C576C4" w:rsidRPr="007F5F00" w:rsidRDefault="00C576C4" w:rsidP="00C576C4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7F5F00">
        <w:rPr>
          <w:sz w:val="28"/>
          <w:szCs w:val="28"/>
        </w:rPr>
        <w:t xml:space="preserve">В </w:t>
      </w:r>
      <w:hyperlink w:anchor="Par33" w:history="1">
        <w:r w:rsidRPr="007F5F00">
          <w:rPr>
            <w:sz w:val="28"/>
            <w:szCs w:val="28"/>
          </w:rPr>
          <w:t>графах 7</w:t>
        </w:r>
      </w:hyperlink>
      <w:r w:rsidRPr="007F5F00">
        <w:rPr>
          <w:sz w:val="28"/>
          <w:szCs w:val="28"/>
        </w:rPr>
        <w:t xml:space="preserve"> - </w:t>
      </w:r>
      <w:hyperlink w:anchor="Par36" w:history="1">
        <w:r w:rsidRPr="007F5F00">
          <w:rPr>
            <w:sz w:val="28"/>
            <w:szCs w:val="28"/>
          </w:rPr>
          <w:t>10</w:t>
        </w:r>
      </w:hyperlink>
      <w:r w:rsidRPr="007F5F00">
        <w:rPr>
          <w:sz w:val="28"/>
          <w:szCs w:val="28"/>
        </w:rPr>
        <w:t xml:space="preserve"> (Фактическое финансирование) указывается объем средств, перечисленных из соответствующего источника.</w:t>
      </w:r>
    </w:p>
    <w:p w:rsidR="00C576C4" w:rsidRPr="007F5F00" w:rsidRDefault="00C576C4" w:rsidP="00C576C4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7F5F00">
        <w:rPr>
          <w:sz w:val="28"/>
          <w:szCs w:val="28"/>
        </w:rPr>
        <w:t xml:space="preserve">В </w:t>
      </w:r>
      <w:hyperlink w:anchor="Par37" w:history="1">
        <w:r w:rsidRPr="007F5F00">
          <w:rPr>
            <w:sz w:val="28"/>
            <w:szCs w:val="28"/>
          </w:rPr>
          <w:t>графах 11</w:t>
        </w:r>
      </w:hyperlink>
      <w:r w:rsidRPr="007F5F00">
        <w:rPr>
          <w:sz w:val="28"/>
          <w:szCs w:val="28"/>
        </w:rPr>
        <w:t xml:space="preserve"> - </w:t>
      </w:r>
      <w:hyperlink w:anchor="Par40" w:history="1">
        <w:r w:rsidRPr="007F5F00">
          <w:rPr>
            <w:sz w:val="28"/>
            <w:szCs w:val="28"/>
          </w:rPr>
          <w:t>14</w:t>
        </w:r>
      </w:hyperlink>
      <w:r w:rsidRPr="007F5F00">
        <w:rPr>
          <w:sz w:val="28"/>
          <w:szCs w:val="28"/>
        </w:rPr>
        <w:t xml:space="preserve"> (Выполнено)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C576C4" w:rsidRPr="007F5F00" w:rsidRDefault="00C576C4" w:rsidP="00C576C4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7F5F00">
        <w:rPr>
          <w:sz w:val="28"/>
          <w:szCs w:val="28"/>
        </w:rPr>
        <w:t xml:space="preserve">В случае реализации мероприятий муниципальной программы за счет средств остатков прошлых лет соответствующая информация указывается отдельной строкой, в </w:t>
      </w:r>
      <w:hyperlink w:anchor="Par29" w:history="1">
        <w:r w:rsidRPr="007F5F00">
          <w:rPr>
            <w:sz w:val="28"/>
            <w:szCs w:val="28"/>
          </w:rPr>
          <w:t>графах 3</w:t>
        </w:r>
      </w:hyperlink>
      <w:r w:rsidRPr="007F5F00">
        <w:rPr>
          <w:sz w:val="28"/>
          <w:szCs w:val="28"/>
        </w:rPr>
        <w:t xml:space="preserve"> - </w:t>
      </w:r>
      <w:hyperlink w:anchor="Par32" w:history="1">
        <w:r w:rsidRPr="007F5F00">
          <w:rPr>
            <w:sz w:val="28"/>
            <w:szCs w:val="28"/>
          </w:rPr>
          <w:t>6</w:t>
        </w:r>
      </w:hyperlink>
      <w:r w:rsidRPr="007F5F00">
        <w:rPr>
          <w:sz w:val="28"/>
          <w:szCs w:val="28"/>
        </w:rPr>
        <w:t xml:space="preserve"> указывается размер остатка на отчетную дату, в </w:t>
      </w:r>
      <w:hyperlink w:anchor="Par37" w:history="1">
        <w:r w:rsidRPr="007F5F00">
          <w:rPr>
            <w:sz w:val="28"/>
            <w:szCs w:val="28"/>
          </w:rPr>
          <w:t>графах 11</w:t>
        </w:r>
      </w:hyperlink>
      <w:r w:rsidRPr="007F5F00">
        <w:rPr>
          <w:sz w:val="28"/>
          <w:szCs w:val="28"/>
        </w:rPr>
        <w:t xml:space="preserve"> - </w:t>
      </w:r>
      <w:hyperlink w:anchor="Par40" w:history="1">
        <w:r w:rsidRPr="007F5F00">
          <w:rPr>
            <w:sz w:val="28"/>
            <w:szCs w:val="28"/>
          </w:rPr>
          <w:t>14</w:t>
        </w:r>
      </w:hyperlink>
      <w:r w:rsidRPr="007F5F00">
        <w:rPr>
          <w:sz w:val="28"/>
          <w:szCs w:val="28"/>
        </w:rPr>
        <w:t xml:space="preserve"> указывается выполнение за счет средств остатка. </w:t>
      </w:r>
      <w:hyperlink w:anchor="Par33" w:history="1">
        <w:r w:rsidRPr="007F5F00">
          <w:rPr>
            <w:sz w:val="28"/>
            <w:szCs w:val="28"/>
          </w:rPr>
          <w:t>Графы 7</w:t>
        </w:r>
      </w:hyperlink>
      <w:r w:rsidRPr="007F5F00">
        <w:rPr>
          <w:sz w:val="28"/>
          <w:szCs w:val="28"/>
        </w:rPr>
        <w:t xml:space="preserve"> - </w:t>
      </w:r>
      <w:hyperlink w:anchor="Par36" w:history="1">
        <w:r w:rsidRPr="007F5F00">
          <w:rPr>
            <w:sz w:val="28"/>
            <w:szCs w:val="28"/>
          </w:rPr>
          <w:t>10</w:t>
        </w:r>
      </w:hyperlink>
      <w:r w:rsidRPr="007F5F00">
        <w:rPr>
          <w:sz w:val="28"/>
          <w:szCs w:val="28"/>
        </w:rPr>
        <w:t xml:space="preserve"> не заполняются.</w:t>
      </w:r>
    </w:p>
    <w:p w:rsidR="00C576C4" w:rsidRPr="007F5F00" w:rsidRDefault="008E5BB3" w:rsidP="00C576C4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hyperlink w:anchor="Par41" w:history="1">
        <w:r w:rsidR="00C576C4" w:rsidRPr="007F5F00">
          <w:rPr>
            <w:sz w:val="28"/>
            <w:szCs w:val="28"/>
          </w:rPr>
          <w:t>Графа 15</w:t>
        </w:r>
      </w:hyperlink>
      <w:r w:rsidR="00C576C4" w:rsidRPr="007F5F00">
        <w:rPr>
          <w:sz w:val="28"/>
          <w:szCs w:val="28"/>
        </w:rPr>
        <w:t xml:space="preserve"> (Сведения о достигнутых результатах) заполняется для всех мероприятий муниципальной программы, для мероприятий, финансируемых за счет средств бюджета, - с учетом ожидаемых результатов реализации мероприятий муниципальной программы.</w:t>
      </w:r>
    </w:p>
    <w:p w:rsidR="00C576C4" w:rsidRPr="007F5F00" w:rsidRDefault="008E5BB3" w:rsidP="00C576C4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hyperlink w:anchor="Par42" w:history="1">
        <w:r w:rsidR="00C576C4" w:rsidRPr="007F5F00">
          <w:rPr>
            <w:sz w:val="28"/>
            <w:szCs w:val="28"/>
          </w:rPr>
          <w:t>Графа 16</w:t>
        </w:r>
      </w:hyperlink>
      <w:r w:rsidR="00C576C4" w:rsidRPr="007F5F00">
        <w:rPr>
          <w:sz w:val="28"/>
          <w:szCs w:val="28"/>
        </w:rPr>
        <w:t xml:space="preserve"> заполняется ответственным исполнителем только в годовом отчете. В </w:t>
      </w:r>
      <w:hyperlink w:anchor="Par42" w:history="1">
        <w:r w:rsidR="00C576C4" w:rsidRPr="007F5F00">
          <w:rPr>
            <w:sz w:val="28"/>
            <w:szCs w:val="28"/>
          </w:rPr>
          <w:t>графе 16</w:t>
        </w:r>
      </w:hyperlink>
      <w:r w:rsidR="00C576C4" w:rsidRPr="007F5F00">
        <w:rPr>
          <w:sz w:val="28"/>
          <w:szCs w:val="28"/>
        </w:rPr>
        <w:t xml:space="preserve"> по каждому мероприятию дается оценка выполнения мероприятия </w:t>
      </w:r>
      <w:r w:rsidR="00C576C4">
        <w:rPr>
          <w:sz w:val="28"/>
          <w:szCs w:val="28"/>
        </w:rPr>
        <w:t>–</w:t>
      </w:r>
      <w:r w:rsidR="00C576C4" w:rsidRPr="007F5F00">
        <w:rPr>
          <w:sz w:val="28"/>
          <w:szCs w:val="28"/>
        </w:rPr>
        <w:t xml:space="preserve"> </w:t>
      </w:r>
      <w:r w:rsidR="00C576C4">
        <w:rPr>
          <w:sz w:val="28"/>
          <w:szCs w:val="28"/>
        </w:rPr>
        <w:t>«</w:t>
      </w:r>
      <w:r w:rsidR="00C576C4" w:rsidRPr="007F5F00">
        <w:rPr>
          <w:sz w:val="28"/>
          <w:szCs w:val="28"/>
        </w:rPr>
        <w:t>мероприятие выполнено</w:t>
      </w:r>
      <w:r w:rsidR="00C576C4">
        <w:rPr>
          <w:sz w:val="28"/>
          <w:szCs w:val="28"/>
        </w:rPr>
        <w:t>»</w:t>
      </w:r>
      <w:r w:rsidR="00C576C4" w:rsidRPr="007F5F00">
        <w:rPr>
          <w:sz w:val="28"/>
          <w:szCs w:val="28"/>
        </w:rPr>
        <w:t xml:space="preserve"> либо </w:t>
      </w:r>
      <w:r w:rsidR="00C576C4">
        <w:rPr>
          <w:sz w:val="28"/>
          <w:szCs w:val="28"/>
        </w:rPr>
        <w:t>«</w:t>
      </w:r>
      <w:r w:rsidR="00C576C4" w:rsidRPr="007F5F00">
        <w:rPr>
          <w:sz w:val="28"/>
          <w:szCs w:val="28"/>
        </w:rPr>
        <w:t>мероприятие не выполнено</w:t>
      </w:r>
      <w:r w:rsidR="00C576C4">
        <w:rPr>
          <w:sz w:val="28"/>
          <w:szCs w:val="28"/>
        </w:rPr>
        <w:t>»</w:t>
      </w:r>
      <w:r w:rsidR="00C576C4" w:rsidRPr="007F5F00">
        <w:rPr>
          <w:sz w:val="28"/>
          <w:szCs w:val="28"/>
        </w:rPr>
        <w:t>.</w:t>
      </w:r>
    </w:p>
    <w:p w:rsidR="00C576C4" w:rsidRPr="007F5F00" w:rsidRDefault="00C576C4" w:rsidP="00C576C4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7F5F00">
        <w:rPr>
          <w:sz w:val="28"/>
          <w:szCs w:val="28"/>
        </w:rPr>
        <w:t>Мероприятие считается выполненным, если достигнуто не менее 95% запланированных результатов мероприятия.</w:t>
      </w:r>
    </w:p>
    <w:p w:rsidR="00A66DDE" w:rsidRDefault="00C576C4" w:rsidP="00C576C4">
      <w:r>
        <w:rPr>
          <w:b/>
          <w:bCs/>
          <w:sz w:val="28"/>
          <w:szCs w:val="28"/>
        </w:rPr>
        <w:br w:type="page"/>
      </w:r>
    </w:p>
    <w:sectPr w:rsidR="00A66DDE" w:rsidSect="00C576C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C4"/>
    <w:rsid w:val="00325501"/>
    <w:rsid w:val="00566129"/>
    <w:rsid w:val="008750BE"/>
    <w:rsid w:val="008E5BB3"/>
    <w:rsid w:val="009B0738"/>
    <w:rsid w:val="00B8531C"/>
    <w:rsid w:val="00BD52EE"/>
    <w:rsid w:val="00C576C4"/>
    <w:rsid w:val="00D43510"/>
    <w:rsid w:val="00D754BA"/>
    <w:rsid w:val="00E81C66"/>
    <w:rsid w:val="00F44DFB"/>
    <w:rsid w:val="00F5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1D1AA-755D-4DAD-8ED4-A577B32F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2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И. Петрова</dc:creator>
  <cp:keywords/>
  <dc:description/>
  <cp:lastModifiedBy>Алена И. Петрова</cp:lastModifiedBy>
  <cp:revision>9</cp:revision>
  <dcterms:created xsi:type="dcterms:W3CDTF">2022-01-27T08:41:00Z</dcterms:created>
  <dcterms:modified xsi:type="dcterms:W3CDTF">2022-01-27T09:45:00Z</dcterms:modified>
</cp:coreProperties>
</file>