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C38" w:rsidRPr="001A6011" w:rsidRDefault="00CC6C38" w:rsidP="00CC6C38">
      <w:pPr>
        <w:jc w:val="center"/>
        <w:rPr>
          <w:b/>
          <w:sz w:val="28"/>
          <w:szCs w:val="28"/>
        </w:rPr>
      </w:pPr>
      <w:r w:rsidRPr="001A6011">
        <w:rPr>
          <w:b/>
          <w:sz w:val="28"/>
          <w:szCs w:val="28"/>
        </w:rPr>
        <w:t>ОЖИДАЕМЫЕ ИТОГИ СОЦИАЛЬНО- ЭКОНОМИЧЕСКОГО РАЗВИТИЯ МУНИЦИПАЛЬНОГО ОБРАЗОВАНИЯ</w:t>
      </w:r>
    </w:p>
    <w:p w:rsidR="00CC6C38" w:rsidRPr="001A6011" w:rsidRDefault="00CC6C38" w:rsidP="00CC6C38">
      <w:pPr>
        <w:jc w:val="center"/>
        <w:rPr>
          <w:b/>
          <w:sz w:val="28"/>
          <w:szCs w:val="28"/>
        </w:rPr>
      </w:pPr>
      <w:r w:rsidRPr="001A6011">
        <w:rPr>
          <w:b/>
          <w:sz w:val="28"/>
          <w:szCs w:val="28"/>
        </w:rPr>
        <w:t xml:space="preserve"> «ВЫБОРГСКИЙ РАЙОН» ЛЕНИНГРАДСКОЙ ОБЛАСТИ </w:t>
      </w:r>
    </w:p>
    <w:p w:rsidR="00CC6C38" w:rsidRPr="001A6011" w:rsidRDefault="00CC6C38" w:rsidP="00CC6C38">
      <w:pPr>
        <w:jc w:val="center"/>
        <w:rPr>
          <w:b/>
          <w:sz w:val="28"/>
          <w:szCs w:val="28"/>
        </w:rPr>
      </w:pPr>
      <w:r w:rsidRPr="001A6011">
        <w:rPr>
          <w:b/>
          <w:sz w:val="28"/>
          <w:szCs w:val="28"/>
        </w:rPr>
        <w:t>ЗА 201</w:t>
      </w:r>
      <w:r w:rsidR="00FC3314">
        <w:rPr>
          <w:b/>
          <w:sz w:val="28"/>
          <w:szCs w:val="28"/>
        </w:rPr>
        <w:t>9</w:t>
      </w:r>
      <w:r w:rsidRPr="001A6011">
        <w:rPr>
          <w:b/>
          <w:sz w:val="28"/>
          <w:szCs w:val="28"/>
        </w:rPr>
        <w:t xml:space="preserve"> ГОД</w:t>
      </w:r>
    </w:p>
    <w:p w:rsidR="00CC6C38" w:rsidRPr="001A6011" w:rsidRDefault="00CC6C38" w:rsidP="00CC6C38">
      <w:pPr>
        <w:jc w:val="center"/>
        <w:rPr>
          <w:b/>
          <w:sz w:val="28"/>
          <w:szCs w:val="28"/>
        </w:rPr>
      </w:pPr>
      <w:r w:rsidRPr="001A6011">
        <w:rPr>
          <w:b/>
          <w:sz w:val="28"/>
          <w:szCs w:val="28"/>
        </w:rPr>
        <w:t xml:space="preserve"> И</w:t>
      </w:r>
    </w:p>
    <w:p w:rsidR="00CC6C38" w:rsidRPr="001A6011" w:rsidRDefault="00CC6C38" w:rsidP="00CC6C38">
      <w:pPr>
        <w:jc w:val="center"/>
        <w:rPr>
          <w:b/>
          <w:sz w:val="28"/>
          <w:szCs w:val="28"/>
        </w:rPr>
      </w:pPr>
      <w:r w:rsidRPr="001A6011">
        <w:rPr>
          <w:b/>
          <w:sz w:val="28"/>
          <w:szCs w:val="28"/>
        </w:rPr>
        <w:t xml:space="preserve">ПРОГНОЗ СОЦИАЛЬНО-ЭКОНОМИЧЕСКОГО РАЗВИТИЯ </w:t>
      </w:r>
    </w:p>
    <w:p w:rsidR="00CC6C38" w:rsidRPr="001A6011" w:rsidRDefault="00CC6C38" w:rsidP="00CC6C38">
      <w:pPr>
        <w:jc w:val="center"/>
        <w:rPr>
          <w:b/>
          <w:sz w:val="28"/>
          <w:szCs w:val="28"/>
        </w:rPr>
      </w:pPr>
      <w:r w:rsidRPr="001A6011">
        <w:rPr>
          <w:b/>
          <w:sz w:val="28"/>
          <w:szCs w:val="28"/>
        </w:rPr>
        <w:t>МУНИЦИПАЛЬНОГО ОБРАЗОВАНИЯ</w:t>
      </w:r>
    </w:p>
    <w:p w:rsidR="00CC6C38" w:rsidRPr="001A6011" w:rsidRDefault="00CC6C38" w:rsidP="00CC6C38">
      <w:pPr>
        <w:jc w:val="center"/>
        <w:rPr>
          <w:b/>
          <w:sz w:val="28"/>
          <w:szCs w:val="28"/>
        </w:rPr>
      </w:pPr>
      <w:r w:rsidRPr="001A6011">
        <w:rPr>
          <w:b/>
          <w:sz w:val="28"/>
          <w:szCs w:val="28"/>
        </w:rPr>
        <w:t xml:space="preserve"> «ВЫБОРГСКИЙ РАЙОН» ЛЕНИНГРАДСКОЙ ОБЛАСТИ </w:t>
      </w:r>
    </w:p>
    <w:p w:rsidR="00CC6C38" w:rsidRPr="001A6011" w:rsidRDefault="00CC6C38" w:rsidP="00CC6C38">
      <w:pPr>
        <w:jc w:val="center"/>
        <w:rPr>
          <w:b/>
          <w:sz w:val="28"/>
          <w:szCs w:val="28"/>
        </w:rPr>
      </w:pPr>
      <w:r w:rsidRPr="001A6011">
        <w:rPr>
          <w:b/>
          <w:sz w:val="28"/>
          <w:szCs w:val="28"/>
        </w:rPr>
        <w:t>НА 20</w:t>
      </w:r>
      <w:r w:rsidR="00FC3314">
        <w:rPr>
          <w:b/>
          <w:sz w:val="28"/>
          <w:szCs w:val="28"/>
        </w:rPr>
        <w:t>20</w:t>
      </w:r>
      <w:r w:rsidRPr="001A6011">
        <w:rPr>
          <w:b/>
          <w:sz w:val="28"/>
          <w:szCs w:val="28"/>
        </w:rPr>
        <w:t xml:space="preserve"> ГОД И </w:t>
      </w:r>
      <w:r w:rsidR="00042963">
        <w:rPr>
          <w:b/>
          <w:sz w:val="28"/>
          <w:szCs w:val="28"/>
        </w:rPr>
        <w:t xml:space="preserve">НА </w:t>
      </w:r>
      <w:r w:rsidRPr="001A6011">
        <w:rPr>
          <w:b/>
          <w:sz w:val="28"/>
          <w:szCs w:val="28"/>
        </w:rPr>
        <w:t>ПЛАНОВЫЙ ПЕРИОД 20</w:t>
      </w:r>
      <w:r w:rsidR="0034788C">
        <w:rPr>
          <w:b/>
          <w:sz w:val="28"/>
          <w:szCs w:val="28"/>
        </w:rPr>
        <w:t>2</w:t>
      </w:r>
      <w:r w:rsidR="00FC3314">
        <w:rPr>
          <w:b/>
          <w:sz w:val="28"/>
          <w:szCs w:val="28"/>
        </w:rPr>
        <w:t>1</w:t>
      </w:r>
      <w:r w:rsidRPr="001A6011">
        <w:rPr>
          <w:b/>
          <w:sz w:val="28"/>
          <w:szCs w:val="28"/>
        </w:rPr>
        <w:t xml:space="preserve"> И 20</w:t>
      </w:r>
      <w:r w:rsidR="00D20EA5">
        <w:rPr>
          <w:b/>
          <w:sz w:val="28"/>
          <w:szCs w:val="28"/>
        </w:rPr>
        <w:t>2</w:t>
      </w:r>
      <w:r w:rsidR="00FC3314">
        <w:rPr>
          <w:b/>
          <w:sz w:val="28"/>
          <w:szCs w:val="28"/>
        </w:rPr>
        <w:t>2</w:t>
      </w:r>
      <w:r w:rsidRPr="001A6011">
        <w:rPr>
          <w:b/>
          <w:sz w:val="28"/>
          <w:szCs w:val="28"/>
        </w:rPr>
        <w:t xml:space="preserve"> ГОДОВ</w:t>
      </w:r>
    </w:p>
    <w:p w:rsidR="00CC6C38" w:rsidRPr="00AC4203" w:rsidRDefault="00CC6C38" w:rsidP="00CC6C38">
      <w:pPr>
        <w:jc w:val="both"/>
        <w:rPr>
          <w:sz w:val="28"/>
          <w:szCs w:val="28"/>
        </w:rPr>
      </w:pPr>
    </w:p>
    <w:p w:rsidR="00CC6C38" w:rsidRPr="00CE33C2" w:rsidRDefault="00CC6C38" w:rsidP="00CC6C38">
      <w:pPr>
        <w:jc w:val="both"/>
        <w:rPr>
          <w:sz w:val="28"/>
          <w:szCs w:val="28"/>
        </w:rPr>
      </w:pPr>
      <w:r w:rsidRPr="00CE33C2">
        <w:rPr>
          <w:sz w:val="28"/>
          <w:szCs w:val="28"/>
        </w:rPr>
        <w:t xml:space="preserve">          Среднесрочный прогноз социально-экономического развития МО «Выборгский район» до 20</w:t>
      </w:r>
      <w:r w:rsidR="00D333D1" w:rsidRPr="00CE33C2">
        <w:rPr>
          <w:sz w:val="28"/>
          <w:szCs w:val="28"/>
        </w:rPr>
        <w:t>2</w:t>
      </w:r>
      <w:r w:rsidR="00FB1B04">
        <w:rPr>
          <w:sz w:val="28"/>
          <w:szCs w:val="28"/>
        </w:rPr>
        <w:t>2</w:t>
      </w:r>
      <w:r w:rsidRPr="00CE33C2">
        <w:rPr>
          <w:sz w:val="28"/>
          <w:szCs w:val="28"/>
        </w:rPr>
        <w:t xml:space="preserve"> года разработан с учетом основных параметров прогноза социально-экономического развития Ленинградской области на 20</w:t>
      </w:r>
      <w:r w:rsidR="00FB1B04">
        <w:rPr>
          <w:sz w:val="28"/>
          <w:szCs w:val="28"/>
        </w:rPr>
        <w:t>20</w:t>
      </w:r>
      <w:r w:rsidR="00A553F1">
        <w:rPr>
          <w:sz w:val="28"/>
          <w:szCs w:val="28"/>
        </w:rPr>
        <w:t>-2024</w:t>
      </w:r>
      <w:r w:rsidRPr="00CE33C2">
        <w:rPr>
          <w:sz w:val="28"/>
          <w:szCs w:val="28"/>
        </w:rPr>
        <w:t xml:space="preserve"> год</w:t>
      </w:r>
      <w:r w:rsidR="00A553F1">
        <w:rPr>
          <w:sz w:val="28"/>
          <w:szCs w:val="28"/>
        </w:rPr>
        <w:t>ы</w:t>
      </w:r>
      <w:r w:rsidRPr="00CE33C2">
        <w:rPr>
          <w:sz w:val="28"/>
          <w:szCs w:val="28"/>
        </w:rPr>
        <w:t xml:space="preserve">, ретроспективного анализа социально-экономического развития Выборгского муниципального района Ленинградской области, включая итоги социально-экономического развития за </w:t>
      </w:r>
      <w:r w:rsidR="00DA38DD" w:rsidRPr="00CE33C2">
        <w:rPr>
          <w:sz w:val="28"/>
          <w:szCs w:val="28"/>
        </w:rPr>
        <w:t>201</w:t>
      </w:r>
      <w:r w:rsidR="00FB1B04">
        <w:rPr>
          <w:sz w:val="28"/>
          <w:szCs w:val="28"/>
        </w:rPr>
        <w:t>8</w:t>
      </w:r>
      <w:r w:rsidR="00DA38DD" w:rsidRPr="00CE33C2">
        <w:rPr>
          <w:sz w:val="28"/>
          <w:szCs w:val="28"/>
        </w:rPr>
        <w:t xml:space="preserve"> год и за </w:t>
      </w:r>
      <w:r w:rsidRPr="00CE33C2">
        <w:rPr>
          <w:sz w:val="28"/>
          <w:szCs w:val="28"/>
        </w:rPr>
        <w:t>январь – июнь 201</w:t>
      </w:r>
      <w:r w:rsidR="00FB1B04">
        <w:rPr>
          <w:sz w:val="28"/>
          <w:szCs w:val="28"/>
        </w:rPr>
        <w:t>9</w:t>
      </w:r>
      <w:r w:rsidRPr="00CE33C2">
        <w:rPr>
          <w:sz w:val="28"/>
          <w:szCs w:val="28"/>
        </w:rPr>
        <w:t xml:space="preserve"> года.</w:t>
      </w:r>
    </w:p>
    <w:p w:rsidR="00A553F1" w:rsidRPr="004D37B5" w:rsidRDefault="0062328C" w:rsidP="00A553F1">
      <w:pPr>
        <w:shd w:val="clear" w:color="auto" w:fill="FFFFFF"/>
        <w:ind w:right="-5" w:firstLine="709"/>
        <w:jc w:val="both"/>
        <w:rPr>
          <w:sz w:val="28"/>
          <w:szCs w:val="28"/>
        </w:rPr>
      </w:pPr>
      <w:r>
        <w:rPr>
          <w:sz w:val="28"/>
          <w:szCs w:val="28"/>
        </w:rPr>
        <w:t xml:space="preserve"> </w:t>
      </w:r>
      <w:r w:rsidR="00EB10C2" w:rsidRPr="00CE33C2">
        <w:rPr>
          <w:sz w:val="28"/>
          <w:szCs w:val="28"/>
        </w:rPr>
        <w:t>При разработке прогноза</w:t>
      </w:r>
      <w:r w:rsidR="008378EE" w:rsidRPr="00CE33C2">
        <w:rPr>
          <w:sz w:val="28"/>
          <w:szCs w:val="28"/>
        </w:rPr>
        <w:t xml:space="preserve"> муниципального района </w:t>
      </w:r>
      <w:r w:rsidR="00EB10C2" w:rsidRPr="00CE33C2">
        <w:rPr>
          <w:sz w:val="28"/>
          <w:szCs w:val="28"/>
        </w:rPr>
        <w:t xml:space="preserve">рекомендовано использовать </w:t>
      </w:r>
      <w:r w:rsidR="00C4296E" w:rsidRPr="00CE33C2">
        <w:rPr>
          <w:sz w:val="28"/>
          <w:szCs w:val="28"/>
        </w:rPr>
        <w:t xml:space="preserve">в качестве основного - </w:t>
      </w:r>
      <w:r w:rsidR="00CC6C38" w:rsidRPr="00CE33C2">
        <w:rPr>
          <w:sz w:val="28"/>
          <w:szCs w:val="28"/>
        </w:rPr>
        <w:t>базовый вариант</w:t>
      </w:r>
      <w:r w:rsidR="00A553F1">
        <w:rPr>
          <w:sz w:val="28"/>
          <w:szCs w:val="28"/>
        </w:rPr>
        <w:t>, который</w:t>
      </w:r>
      <w:r w:rsidR="00D333D1" w:rsidRPr="00CE33C2">
        <w:rPr>
          <w:sz w:val="28"/>
          <w:szCs w:val="28"/>
        </w:rPr>
        <w:t xml:space="preserve"> </w:t>
      </w:r>
      <w:r w:rsidR="00A553F1" w:rsidRPr="004D37B5">
        <w:rPr>
          <w:sz w:val="28"/>
          <w:szCs w:val="28"/>
        </w:rPr>
        <w:t>характеризует развитие экономики Ленинградской области в условиях реализации активной государственной политики, направленной на стимулирование экономического роста и модернизации, а также на повышение эфф</w:t>
      </w:r>
      <w:r w:rsidR="00A553F1">
        <w:rPr>
          <w:sz w:val="28"/>
          <w:szCs w:val="28"/>
        </w:rPr>
        <w:t>ективности расходов бюджета.</w:t>
      </w:r>
    </w:p>
    <w:p w:rsidR="000E5811" w:rsidRDefault="00D333D1" w:rsidP="000E5811">
      <w:pPr>
        <w:ind w:firstLine="709"/>
        <w:jc w:val="both"/>
        <w:rPr>
          <w:rFonts w:eastAsia="Calibri"/>
          <w:sz w:val="28"/>
          <w:szCs w:val="28"/>
          <w:lang w:eastAsia="en-US"/>
        </w:rPr>
      </w:pPr>
      <w:r w:rsidRPr="00CE33C2">
        <w:rPr>
          <w:sz w:val="28"/>
          <w:szCs w:val="28"/>
        </w:rPr>
        <w:t xml:space="preserve">Базовый вариант прогноза </w:t>
      </w:r>
      <w:r w:rsidR="008378EE" w:rsidRPr="00CE33C2">
        <w:rPr>
          <w:sz w:val="28"/>
          <w:szCs w:val="28"/>
        </w:rPr>
        <w:t xml:space="preserve">предусматривает </w:t>
      </w:r>
      <w:r w:rsidR="00A553F1" w:rsidRPr="004D37B5">
        <w:rPr>
          <w:rFonts w:eastAsia="Calibri"/>
          <w:color w:val="000000"/>
          <w:sz w:val="28"/>
          <w:szCs w:val="28"/>
        </w:rPr>
        <w:t xml:space="preserve">развитие экономики </w:t>
      </w:r>
      <w:r w:rsidR="003B0DD3">
        <w:rPr>
          <w:rFonts w:eastAsia="Calibri"/>
          <w:color w:val="000000"/>
          <w:sz w:val="28"/>
          <w:szCs w:val="28"/>
        </w:rPr>
        <w:t>района</w:t>
      </w:r>
      <w:r w:rsidR="00A553F1" w:rsidRPr="004D37B5">
        <w:rPr>
          <w:rFonts w:eastAsia="Calibri"/>
          <w:color w:val="000000"/>
          <w:sz w:val="28"/>
          <w:szCs w:val="28"/>
        </w:rPr>
        <w:t xml:space="preserve"> в условиях стабильных инфляционных процессов</w:t>
      </w:r>
      <w:r w:rsidR="000E5811">
        <w:rPr>
          <w:rFonts w:eastAsia="Calibri"/>
          <w:color w:val="000000"/>
          <w:sz w:val="28"/>
          <w:szCs w:val="28"/>
        </w:rPr>
        <w:t>,</w:t>
      </w:r>
      <w:r w:rsidR="000E5811" w:rsidRPr="000E5811">
        <w:rPr>
          <w:rFonts w:eastAsia="Calibri"/>
          <w:sz w:val="28"/>
          <w:szCs w:val="28"/>
          <w:lang w:eastAsia="en-US"/>
        </w:rPr>
        <w:t xml:space="preserve"> </w:t>
      </w:r>
      <w:r w:rsidR="000E5811" w:rsidRPr="00F514C6">
        <w:rPr>
          <w:rFonts w:eastAsia="Calibri"/>
          <w:sz w:val="28"/>
          <w:szCs w:val="28"/>
          <w:lang w:eastAsia="en-US"/>
        </w:rPr>
        <w:t xml:space="preserve">реализации дополнительных мер стимулирующего характера и предполагает активную </w:t>
      </w:r>
      <w:r w:rsidR="000E5811">
        <w:rPr>
          <w:rFonts w:eastAsia="Calibri"/>
          <w:sz w:val="28"/>
          <w:szCs w:val="28"/>
          <w:lang w:eastAsia="en-US"/>
        </w:rPr>
        <w:t xml:space="preserve">инвестиционной </w:t>
      </w:r>
      <w:r w:rsidR="000E5811" w:rsidRPr="00F514C6">
        <w:rPr>
          <w:rFonts w:eastAsia="Calibri"/>
          <w:sz w:val="28"/>
          <w:szCs w:val="28"/>
          <w:lang w:eastAsia="en-US"/>
        </w:rPr>
        <w:t>политику, направленную на обеспечение устойчивого развития экономики и социальной стабильности.</w:t>
      </w:r>
    </w:p>
    <w:p w:rsidR="00CC6C38" w:rsidRPr="00CE33C2" w:rsidRDefault="009F6AEE" w:rsidP="00903E0F">
      <w:pPr>
        <w:ind w:right="-6"/>
        <w:jc w:val="both"/>
        <w:rPr>
          <w:sz w:val="28"/>
          <w:szCs w:val="28"/>
        </w:rPr>
      </w:pPr>
      <w:r w:rsidRPr="00CE33C2">
        <w:rPr>
          <w:sz w:val="28"/>
          <w:szCs w:val="28"/>
        </w:rPr>
        <w:t xml:space="preserve"> </w:t>
      </w:r>
      <w:r w:rsidR="00CC6C38" w:rsidRPr="00CE33C2">
        <w:rPr>
          <w:sz w:val="28"/>
          <w:szCs w:val="28"/>
        </w:rPr>
        <w:t xml:space="preserve">        Рассматриваемый вариант прогноза разработан с  учетом изменения системы цен (динамики индексов цен производителей и индексов дефляторов), предоставленных Минэкономразвития России. </w:t>
      </w:r>
    </w:p>
    <w:p w:rsidR="00CC6C38" w:rsidRPr="00CE33C2" w:rsidRDefault="00CC6C38" w:rsidP="00CC6C38">
      <w:pPr>
        <w:jc w:val="both"/>
        <w:rPr>
          <w:b/>
          <w:sz w:val="28"/>
          <w:szCs w:val="28"/>
        </w:rPr>
      </w:pPr>
      <w:r w:rsidRPr="00CE33C2">
        <w:rPr>
          <w:iCs/>
          <w:sz w:val="28"/>
          <w:szCs w:val="28"/>
        </w:rPr>
        <w:t xml:space="preserve">        </w:t>
      </w:r>
      <w:r w:rsidR="00A377DD" w:rsidRPr="00CE33C2">
        <w:rPr>
          <w:iCs/>
          <w:sz w:val="28"/>
          <w:szCs w:val="28"/>
        </w:rPr>
        <w:t>В целом в среднесрочной перспективе на 20</w:t>
      </w:r>
      <w:r w:rsidR="003147ED">
        <w:rPr>
          <w:iCs/>
          <w:sz w:val="28"/>
          <w:szCs w:val="28"/>
        </w:rPr>
        <w:t>20</w:t>
      </w:r>
      <w:r w:rsidR="00A377DD" w:rsidRPr="00CE33C2">
        <w:rPr>
          <w:iCs/>
          <w:sz w:val="28"/>
          <w:szCs w:val="28"/>
        </w:rPr>
        <w:t>-20</w:t>
      </w:r>
      <w:r w:rsidR="007E284E" w:rsidRPr="00CE33C2">
        <w:rPr>
          <w:iCs/>
          <w:sz w:val="28"/>
          <w:szCs w:val="28"/>
        </w:rPr>
        <w:t>2</w:t>
      </w:r>
      <w:r w:rsidR="003147ED">
        <w:rPr>
          <w:iCs/>
          <w:sz w:val="28"/>
          <w:szCs w:val="28"/>
        </w:rPr>
        <w:t>2</w:t>
      </w:r>
      <w:r w:rsidR="00A377DD" w:rsidRPr="00CE33C2">
        <w:rPr>
          <w:iCs/>
          <w:sz w:val="28"/>
          <w:szCs w:val="28"/>
        </w:rPr>
        <w:t xml:space="preserve"> годы </w:t>
      </w:r>
      <w:r w:rsidR="00850ABD">
        <w:rPr>
          <w:iCs/>
          <w:sz w:val="28"/>
          <w:szCs w:val="28"/>
        </w:rPr>
        <w:t xml:space="preserve">Выборгский район сохранит стабильное социально – экономическое положение, а по ряду показателей будет наблюдаться </w:t>
      </w:r>
      <w:r w:rsidR="00A377DD" w:rsidRPr="00CE33C2">
        <w:rPr>
          <w:iCs/>
          <w:sz w:val="28"/>
          <w:szCs w:val="28"/>
        </w:rPr>
        <w:t>позитивная динамика</w:t>
      </w:r>
      <w:r w:rsidRPr="00CE33C2">
        <w:rPr>
          <w:iCs/>
          <w:sz w:val="28"/>
          <w:szCs w:val="28"/>
        </w:rPr>
        <w:t>.</w:t>
      </w:r>
    </w:p>
    <w:p w:rsidR="00CC6C38" w:rsidRPr="00CE33C2" w:rsidRDefault="00CC6C38" w:rsidP="00CC6C38">
      <w:pPr>
        <w:jc w:val="center"/>
        <w:rPr>
          <w:b/>
        </w:rPr>
      </w:pPr>
    </w:p>
    <w:p w:rsidR="00A377DD" w:rsidRPr="00CE33C2" w:rsidRDefault="00123AFD" w:rsidP="00A377DD">
      <w:pPr>
        <w:pStyle w:val="23"/>
        <w:spacing w:after="0" w:line="240" w:lineRule="auto"/>
        <w:ind w:right="6"/>
        <w:jc w:val="center"/>
        <w:rPr>
          <w:b/>
        </w:rPr>
      </w:pPr>
      <w:r w:rsidRPr="00CE33C2">
        <w:rPr>
          <w:b/>
        </w:rPr>
        <w:t>Динамика о</w:t>
      </w:r>
      <w:r w:rsidR="00E202E3" w:rsidRPr="00CE33C2">
        <w:rPr>
          <w:b/>
        </w:rPr>
        <w:t>сновны</w:t>
      </w:r>
      <w:r w:rsidRPr="00CE33C2">
        <w:rPr>
          <w:b/>
        </w:rPr>
        <w:t>х</w:t>
      </w:r>
      <w:r w:rsidR="00E202E3" w:rsidRPr="00CE33C2">
        <w:rPr>
          <w:b/>
        </w:rPr>
        <w:t xml:space="preserve"> показател</w:t>
      </w:r>
      <w:r w:rsidRPr="00CE33C2">
        <w:rPr>
          <w:b/>
        </w:rPr>
        <w:t>ей</w:t>
      </w:r>
      <w:r w:rsidR="00E202E3" w:rsidRPr="00CE33C2">
        <w:rPr>
          <w:b/>
        </w:rPr>
        <w:t xml:space="preserve"> прогноза социально-экономического развития </w:t>
      </w:r>
    </w:p>
    <w:p w:rsidR="00E202E3" w:rsidRPr="00CE33C2" w:rsidRDefault="00A377DD" w:rsidP="00A377DD">
      <w:pPr>
        <w:pStyle w:val="23"/>
        <w:spacing w:after="0" w:line="240" w:lineRule="auto"/>
        <w:ind w:right="6"/>
        <w:jc w:val="center"/>
        <w:rPr>
          <w:b/>
        </w:rPr>
      </w:pPr>
      <w:r w:rsidRPr="00CE33C2">
        <w:rPr>
          <w:b/>
        </w:rPr>
        <w:t>МО «Выборгский район»</w:t>
      </w:r>
      <w:r w:rsidR="00E202E3" w:rsidRPr="00CE33C2">
        <w:rPr>
          <w:b/>
        </w:rPr>
        <w:t xml:space="preserve"> на период 20</w:t>
      </w:r>
      <w:r w:rsidR="003147ED">
        <w:rPr>
          <w:b/>
        </w:rPr>
        <w:t>20</w:t>
      </w:r>
      <w:r w:rsidR="00E202E3" w:rsidRPr="00CE33C2">
        <w:rPr>
          <w:b/>
        </w:rPr>
        <w:t>-20</w:t>
      </w:r>
      <w:r w:rsidR="007E284E" w:rsidRPr="00CE33C2">
        <w:rPr>
          <w:b/>
        </w:rPr>
        <w:t>2</w:t>
      </w:r>
      <w:r w:rsidR="003147ED">
        <w:rPr>
          <w:b/>
        </w:rPr>
        <w:t>2</w:t>
      </w:r>
      <w:r w:rsidR="00E202E3" w:rsidRPr="00CE33C2">
        <w:rPr>
          <w:b/>
        </w:rPr>
        <w:t xml:space="preserve"> годов</w:t>
      </w:r>
      <w:r w:rsidR="00123AFD" w:rsidRPr="00CE33C2">
        <w:rPr>
          <w:b/>
        </w:rPr>
        <w:t>, в % к предыдущему году</w:t>
      </w:r>
    </w:p>
    <w:p w:rsidR="00A377DD" w:rsidRPr="00CE33C2" w:rsidDel="005A094A" w:rsidRDefault="00A377DD" w:rsidP="00A377DD">
      <w:pPr>
        <w:pStyle w:val="23"/>
        <w:spacing w:after="0" w:line="240" w:lineRule="auto"/>
        <w:ind w:right="6"/>
        <w:jc w:val="center"/>
        <w:rPr>
          <w:sz w:val="28"/>
          <w:szCs w:val="28"/>
        </w:rPr>
      </w:pP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8"/>
        <w:gridCol w:w="1085"/>
        <w:gridCol w:w="1128"/>
        <w:gridCol w:w="1037"/>
        <w:gridCol w:w="1078"/>
        <w:gridCol w:w="984"/>
      </w:tblGrid>
      <w:tr w:rsidR="00A371B9" w:rsidRPr="00CE33C2" w:rsidTr="003147ED">
        <w:trPr>
          <w:tblHeader/>
          <w:jc w:val="center"/>
        </w:trPr>
        <w:tc>
          <w:tcPr>
            <w:tcW w:w="2419" w:type="pct"/>
            <w:vMerge w:val="restart"/>
            <w:vAlign w:val="center"/>
          </w:tcPr>
          <w:p w:rsidR="00A371B9" w:rsidRPr="00CE33C2" w:rsidRDefault="00081DB3" w:rsidP="00081DB3">
            <w:pPr>
              <w:jc w:val="center"/>
              <w:rPr>
                <w:b/>
                <w:bCs/>
                <w:sz w:val="20"/>
                <w:szCs w:val="20"/>
              </w:rPr>
            </w:pPr>
            <w:r w:rsidRPr="00CE33C2">
              <w:rPr>
                <w:b/>
                <w:bCs/>
                <w:sz w:val="20"/>
                <w:szCs w:val="20"/>
              </w:rPr>
              <w:t>Наименование показателя</w:t>
            </w:r>
          </w:p>
        </w:tc>
        <w:tc>
          <w:tcPr>
            <w:tcW w:w="527" w:type="pct"/>
            <w:vMerge w:val="restart"/>
            <w:vAlign w:val="center"/>
          </w:tcPr>
          <w:p w:rsidR="00A371B9" w:rsidRPr="00CE33C2" w:rsidRDefault="00A371B9" w:rsidP="000D37DA">
            <w:pPr>
              <w:jc w:val="center"/>
              <w:rPr>
                <w:b/>
                <w:sz w:val="20"/>
                <w:szCs w:val="20"/>
              </w:rPr>
            </w:pPr>
            <w:r w:rsidRPr="00CE33C2">
              <w:rPr>
                <w:b/>
                <w:sz w:val="20"/>
                <w:szCs w:val="20"/>
              </w:rPr>
              <w:t>201</w:t>
            </w:r>
            <w:r w:rsidR="003147ED">
              <w:rPr>
                <w:b/>
                <w:sz w:val="20"/>
                <w:szCs w:val="20"/>
              </w:rPr>
              <w:t>8</w:t>
            </w:r>
            <w:r w:rsidRPr="00CE33C2">
              <w:rPr>
                <w:b/>
                <w:sz w:val="20"/>
                <w:szCs w:val="20"/>
              </w:rPr>
              <w:t xml:space="preserve"> </w:t>
            </w:r>
          </w:p>
          <w:p w:rsidR="00A371B9" w:rsidRPr="00CE33C2" w:rsidRDefault="00A371B9" w:rsidP="000D37DA">
            <w:pPr>
              <w:jc w:val="center"/>
              <w:rPr>
                <w:b/>
                <w:sz w:val="20"/>
                <w:szCs w:val="20"/>
              </w:rPr>
            </w:pPr>
            <w:r w:rsidRPr="00CE33C2">
              <w:rPr>
                <w:b/>
                <w:sz w:val="20"/>
                <w:szCs w:val="20"/>
              </w:rPr>
              <w:t>отчет</w:t>
            </w:r>
          </w:p>
        </w:tc>
        <w:tc>
          <w:tcPr>
            <w:tcW w:w="548" w:type="pct"/>
            <w:vMerge w:val="restart"/>
            <w:vAlign w:val="center"/>
          </w:tcPr>
          <w:p w:rsidR="00A371B9" w:rsidRPr="00CE33C2" w:rsidRDefault="00A371B9" w:rsidP="000D37DA">
            <w:pPr>
              <w:jc w:val="center"/>
              <w:rPr>
                <w:b/>
                <w:sz w:val="20"/>
                <w:szCs w:val="20"/>
              </w:rPr>
            </w:pPr>
            <w:r w:rsidRPr="00CE33C2">
              <w:rPr>
                <w:b/>
                <w:sz w:val="20"/>
                <w:szCs w:val="20"/>
              </w:rPr>
              <w:t>201</w:t>
            </w:r>
            <w:r w:rsidR="003147ED">
              <w:rPr>
                <w:b/>
                <w:sz w:val="20"/>
                <w:szCs w:val="20"/>
              </w:rPr>
              <w:t>9</w:t>
            </w:r>
          </w:p>
          <w:p w:rsidR="00A371B9" w:rsidRPr="00CE33C2" w:rsidRDefault="00A371B9" w:rsidP="000D37DA">
            <w:pPr>
              <w:jc w:val="center"/>
              <w:rPr>
                <w:b/>
                <w:sz w:val="20"/>
                <w:szCs w:val="20"/>
              </w:rPr>
            </w:pPr>
            <w:r w:rsidRPr="00CE33C2">
              <w:rPr>
                <w:b/>
                <w:sz w:val="20"/>
                <w:szCs w:val="20"/>
              </w:rPr>
              <w:t>оценка</w:t>
            </w:r>
          </w:p>
        </w:tc>
        <w:tc>
          <w:tcPr>
            <w:tcW w:w="504" w:type="pct"/>
            <w:vAlign w:val="center"/>
          </w:tcPr>
          <w:p w:rsidR="00A371B9" w:rsidRPr="00CE33C2" w:rsidRDefault="00A371B9" w:rsidP="00903E0F">
            <w:pPr>
              <w:jc w:val="center"/>
              <w:rPr>
                <w:b/>
                <w:sz w:val="20"/>
                <w:szCs w:val="20"/>
              </w:rPr>
            </w:pPr>
            <w:r w:rsidRPr="00CE33C2">
              <w:rPr>
                <w:b/>
                <w:sz w:val="20"/>
                <w:szCs w:val="20"/>
              </w:rPr>
              <w:t>20</w:t>
            </w:r>
            <w:r w:rsidR="003147ED">
              <w:rPr>
                <w:b/>
                <w:sz w:val="20"/>
                <w:szCs w:val="20"/>
              </w:rPr>
              <w:t>20</w:t>
            </w:r>
          </w:p>
        </w:tc>
        <w:tc>
          <w:tcPr>
            <w:tcW w:w="524" w:type="pct"/>
            <w:vAlign w:val="center"/>
          </w:tcPr>
          <w:p w:rsidR="00A371B9" w:rsidRPr="00CE33C2" w:rsidRDefault="00A371B9" w:rsidP="00903E0F">
            <w:pPr>
              <w:jc w:val="center"/>
              <w:rPr>
                <w:b/>
                <w:sz w:val="20"/>
                <w:szCs w:val="20"/>
              </w:rPr>
            </w:pPr>
            <w:r w:rsidRPr="00CE33C2">
              <w:rPr>
                <w:b/>
                <w:sz w:val="20"/>
                <w:szCs w:val="20"/>
              </w:rPr>
              <w:t>20</w:t>
            </w:r>
            <w:r w:rsidR="00903E0F">
              <w:rPr>
                <w:b/>
                <w:sz w:val="20"/>
                <w:szCs w:val="20"/>
              </w:rPr>
              <w:t>2</w:t>
            </w:r>
            <w:r w:rsidR="003147ED">
              <w:rPr>
                <w:b/>
                <w:sz w:val="20"/>
                <w:szCs w:val="20"/>
              </w:rPr>
              <w:t>1</w:t>
            </w:r>
            <w:r w:rsidRPr="00CE33C2">
              <w:rPr>
                <w:b/>
                <w:sz w:val="20"/>
                <w:szCs w:val="20"/>
              </w:rPr>
              <w:t xml:space="preserve"> </w:t>
            </w:r>
          </w:p>
        </w:tc>
        <w:tc>
          <w:tcPr>
            <w:tcW w:w="478" w:type="pct"/>
            <w:vAlign w:val="center"/>
          </w:tcPr>
          <w:p w:rsidR="00A371B9" w:rsidRPr="00CE33C2" w:rsidRDefault="00A371B9" w:rsidP="00903E0F">
            <w:pPr>
              <w:jc w:val="center"/>
              <w:rPr>
                <w:b/>
                <w:sz w:val="20"/>
                <w:szCs w:val="20"/>
              </w:rPr>
            </w:pPr>
            <w:r w:rsidRPr="00CE33C2">
              <w:rPr>
                <w:b/>
                <w:sz w:val="20"/>
                <w:szCs w:val="20"/>
                <w:lang w:val="en-US"/>
              </w:rPr>
              <w:t>20</w:t>
            </w:r>
            <w:r w:rsidR="007E284E" w:rsidRPr="00CE33C2">
              <w:rPr>
                <w:b/>
                <w:sz w:val="20"/>
                <w:szCs w:val="20"/>
              </w:rPr>
              <w:t>2</w:t>
            </w:r>
            <w:r w:rsidR="003147ED">
              <w:rPr>
                <w:b/>
                <w:sz w:val="20"/>
                <w:szCs w:val="20"/>
              </w:rPr>
              <w:t>2</w:t>
            </w:r>
            <w:r w:rsidRPr="00CE33C2">
              <w:rPr>
                <w:b/>
                <w:sz w:val="20"/>
                <w:szCs w:val="20"/>
              </w:rPr>
              <w:t xml:space="preserve"> </w:t>
            </w:r>
          </w:p>
        </w:tc>
      </w:tr>
      <w:tr w:rsidR="00A371B9" w:rsidRPr="00CE33C2" w:rsidTr="003147ED">
        <w:trPr>
          <w:tblHeader/>
          <w:jc w:val="center"/>
        </w:trPr>
        <w:tc>
          <w:tcPr>
            <w:tcW w:w="2419" w:type="pct"/>
            <w:vMerge/>
            <w:vAlign w:val="center"/>
          </w:tcPr>
          <w:p w:rsidR="00A371B9" w:rsidRPr="00CE33C2" w:rsidRDefault="00A371B9" w:rsidP="00020C8B">
            <w:pPr>
              <w:rPr>
                <w:bCs/>
                <w:sz w:val="20"/>
                <w:szCs w:val="20"/>
              </w:rPr>
            </w:pPr>
          </w:p>
        </w:tc>
        <w:tc>
          <w:tcPr>
            <w:tcW w:w="527" w:type="pct"/>
            <w:vMerge/>
            <w:vAlign w:val="center"/>
          </w:tcPr>
          <w:p w:rsidR="00A371B9" w:rsidRPr="00CE33C2" w:rsidDel="009749D6" w:rsidRDefault="00A371B9" w:rsidP="00020C8B">
            <w:pPr>
              <w:jc w:val="center"/>
              <w:rPr>
                <w:b/>
                <w:sz w:val="20"/>
                <w:szCs w:val="20"/>
              </w:rPr>
            </w:pPr>
          </w:p>
        </w:tc>
        <w:tc>
          <w:tcPr>
            <w:tcW w:w="548" w:type="pct"/>
            <w:vMerge/>
            <w:tcBorders>
              <w:bottom w:val="single" w:sz="4" w:space="0" w:color="auto"/>
            </w:tcBorders>
            <w:vAlign w:val="center"/>
          </w:tcPr>
          <w:p w:rsidR="00A371B9" w:rsidRPr="00CE33C2" w:rsidDel="009749D6" w:rsidRDefault="00A371B9" w:rsidP="00020C8B">
            <w:pPr>
              <w:jc w:val="center"/>
              <w:rPr>
                <w:b/>
                <w:sz w:val="20"/>
                <w:szCs w:val="20"/>
              </w:rPr>
            </w:pPr>
          </w:p>
        </w:tc>
        <w:tc>
          <w:tcPr>
            <w:tcW w:w="1506" w:type="pct"/>
            <w:gridSpan w:val="3"/>
            <w:tcBorders>
              <w:bottom w:val="single" w:sz="4" w:space="0" w:color="auto"/>
            </w:tcBorders>
            <w:vAlign w:val="center"/>
          </w:tcPr>
          <w:p w:rsidR="00A371B9" w:rsidRPr="00CE33C2" w:rsidDel="009749D6" w:rsidRDefault="00A371B9" w:rsidP="00020C8B">
            <w:pPr>
              <w:jc w:val="center"/>
              <w:rPr>
                <w:b/>
                <w:sz w:val="20"/>
                <w:szCs w:val="20"/>
              </w:rPr>
            </w:pPr>
            <w:r w:rsidRPr="00CE33C2">
              <w:rPr>
                <w:b/>
                <w:sz w:val="20"/>
                <w:szCs w:val="20"/>
              </w:rPr>
              <w:t>прогноз</w:t>
            </w:r>
          </w:p>
        </w:tc>
      </w:tr>
      <w:tr w:rsidR="00A371B9" w:rsidRPr="00CE33C2" w:rsidTr="003147ED">
        <w:trPr>
          <w:jc w:val="center"/>
        </w:trPr>
        <w:tc>
          <w:tcPr>
            <w:tcW w:w="2419" w:type="pct"/>
            <w:tcBorders>
              <w:bottom w:val="dotted" w:sz="4" w:space="0" w:color="auto"/>
            </w:tcBorders>
            <w:vAlign w:val="center"/>
          </w:tcPr>
          <w:p w:rsidR="00A371B9" w:rsidRPr="00CD3CE4" w:rsidRDefault="00F74C5A" w:rsidP="00F74C5A">
            <w:pPr>
              <w:rPr>
                <w:b/>
                <w:bCs/>
                <w:sz w:val="20"/>
                <w:szCs w:val="20"/>
              </w:rPr>
            </w:pPr>
            <w:r w:rsidRPr="00CD3CE4">
              <w:rPr>
                <w:b/>
                <w:bCs/>
                <w:sz w:val="20"/>
                <w:szCs w:val="20"/>
              </w:rPr>
              <w:t>Отгрузка продукции п</w:t>
            </w:r>
            <w:r w:rsidR="00A377DD" w:rsidRPr="00CD3CE4">
              <w:rPr>
                <w:b/>
                <w:bCs/>
                <w:sz w:val="20"/>
                <w:szCs w:val="20"/>
              </w:rPr>
              <w:t>ромышленност</w:t>
            </w:r>
            <w:r w:rsidRPr="00CD3CE4">
              <w:rPr>
                <w:b/>
                <w:bCs/>
                <w:sz w:val="20"/>
                <w:szCs w:val="20"/>
              </w:rPr>
              <w:t>и</w:t>
            </w:r>
            <w:r w:rsidR="00A377DD" w:rsidRPr="00CD3CE4">
              <w:rPr>
                <w:b/>
                <w:bCs/>
                <w:sz w:val="20"/>
                <w:szCs w:val="20"/>
              </w:rPr>
              <w:t>, прирост, %</w:t>
            </w:r>
          </w:p>
        </w:tc>
        <w:tc>
          <w:tcPr>
            <w:tcW w:w="527" w:type="pct"/>
          </w:tcPr>
          <w:p w:rsidR="00A371B9" w:rsidRPr="00CE33C2" w:rsidRDefault="00F323D7" w:rsidP="00A90D31">
            <w:pPr>
              <w:jc w:val="center"/>
              <w:rPr>
                <w:bCs/>
                <w:sz w:val="20"/>
                <w:szCs w:val="20"/>
              </w:rPr>
            </w:pPr>
            <w:r>
              <w:rPr>
                <w:bCs/>
                <w:sz w:val="20"/>
                <w:szCs w:val="20"/>
              </w:rPr>
              <w:t>23</w:t>
            </w:r>
          </w:p>
        </w:tc>
        <w:tc>
          <w:tcPr>
            <w:tcW w:w="548" w:type="pct"/>
            <w:tcBorders>
              <w:bottom w:val="single" w:sz="4" w:space="0" w:color="auto"/>
              <w:right w:val="single" w:sz="4" w:space="0" w:color="auto"/>
            </w:tcBorders>
          </w:tcPr>
          <w:p w:rsidR="00A371B9" w:rsidRPr="00CE33C2" w:rsidRDefault="00F323D7" w:rsidP="00A90D31">
            <w:pPr>
              <w:jc w:val="center"/>
              <w:rPr>
                <w:sz w:val="20"/>
                <w:szCs w:val="20"/>
              </w:rPr>
            </w:pPr>
            <w:r>
              <w:rPr>
                <w:sz w:val="20"/>
                <w:szCs w:val="20"/>
              </w:rPr>
              <w:t>5,3</w:t>
            </w:r>
          </w:p>
        </w:tc>
        <w:tc>
          <w:tcPr>
            <w:tcW w:w="504" w:type="pct"/>
            <w:tcBorders>
              <w:left w:val="single" w:sz="4" w:space="0" w:color="auto"/>
              <w:bottom w:val="single" w:sz="4" w:space="0" w:color="auto"/>
              <w:right w:val="single" w:sz="4" w:space="0" w:color="auto"/>
            </w:tcBorders>
          </w:tcPr>
          <w:p w:rsidR="00A371B9" w:rsidRPr="00CE33C2" w:rsidRDefault="008558BD" w:rsidP="00A90D31">
            <w:pPr>
              <w:autoSpaceDE w:val="0"/>
              <w:autoSpaceDN w:val="0"/>
              <w:adjustRightInd w:val="0"/>
              <w:jc w:val="center"/>
              <w:rPr>
                <w:sz w:val="20"/>
                <w:szCs w:val="20"/>
              </w:rPr>
            </w:pPr>
            <w:r>
              <w:rPr>
                <w:sz w:val="20"/>
                <w:szCs w:val="20"/>
              </w:rPr>
              <w:t>4,1</w:t>
            </w:r>
          </w:p>
        </w:tc>
        <w:tc>
          <w:tcPr>
            <w:tcW w:w="524" w:type="pct"/>
            <w:tcBorders>
              <w:left w:val="single" w:sz="4" w:space="0" w:color="auto"/>
              <w:bottom w:val="single" w:sz="4" w:space="0" w:color="auto"/>
              <w:right w:val="single" w:sz="4" w:space="0" w:color="auto"/>
            </w:tcBorders>
          </w:tcPr>
          <w:p w:rsidR="00A371B9" w:rsidRPr="00CE33C2" w:rsidRDefault="008558BD" w:rsidP="00F74C5A">
            <w:pPr>
              <w:autoSpaceDE w:val="0"/>
              <w:autoSpaceDN w:val="0"/>
              <w:adjustRightInd w:val="0"/>
              <w:jc w:val="center"/>
              <w:rPr>
                <w:sz w:val="20"/>
                <w:szCs w:val="20"/>
              </w:rPr>
            </w:pPr>
            <w:r>
              <w:rPr>
                <w:sz w:val="20"/>
                <w:szCs w:val="20"/>
              </w:rPr>
              <w:t>5,2</w:t>
            </w:r>
          </w:p>
        </w:tc>
        <w:tc>
          <w:tcPr>
            <w:tcW w:w="478" w:type="pct"/>
            <w:tcBorders>
              <w:left w:val="single" w:sz="4" w:space="0" w:color="auto"/>
              <w:bottom w:val="single" w:sz="4" w:space="0" w:color="auto"/>
            </w:tcBorders>
          </w:tcPr>
          <w:p w:rsidR="00A371B9" w:rsidRPr="00CE33C2" w:rsidRDefault="008558BD" w:rsidP="00A90D31">
            <w:pPr>
              <w:autoSpaceDE w:val="0"/>
              <w:autoSpaceDN w:val="0"/>
              <w:adjustRightInd w:val="0"/>
              <w:jc w:val="center"/>
              <w:rPr>
                <w:sz w:val="20"/>
                <w:szCs w:val="20"/>
              </w:rPr>
            </w:pPr>
            <w:r>
              <w:rPr>
                <w:sz w:val="20"/>
                <w:szCs w:val="20"/>
              </w:rPr>
              <w:t>5,3</w:t>
            </w:r>
          </w:p>
        </w:tc>
      </w:tr>
      <w:tr w:rsidR="00A371B9" w:rsidRPr="00CE33C2" w:rsidTr="003147ED">
        <w:trPr>
          <w:jc w:val="center"/>
        </w:trPr>
        <w:tc>
          <w:tcPr>
            <w:tcW w:w="2419" w:type="pct"/>
            <w:tcBorders>
              <w:bottom w:val="dotted" w:sz="4" w:space="0" w:color="auto"/>
            </w:tcBorders>
            <w:vAlign w:val="center"/>
          </w:tcPr>
          <w:p w:rsidR="00A371B9" w:rsidRPr="00CD3CE4" w:rsidRDefault="00E9540E" w:rsidP="00E9540E">
            <w:pPr>
              <w:rPr>
                <w:b/>
                <w:bCs/>
                <w:sz w:val="20"/>
                <w:szCs w:val="20"/>
              </w:rPr>
            </w:pPr>
            <w:r w:rsidRPr="00CD3CE4">
              <w:rPr>
                <w:b/>
                <w:bCs/>
                <w:sz w:val="20"/>
                <w:szCs w:val="20"/>
              </w:rPr>
              <w:t>Производство п</w:t>
            </w:r>
            <w:r w:rsidR="00123AFD" w:rsidRPr="00CD3CE4">
              <w:rPr>
                <w:b/>
                <w:bCs/>
                <w:sz w:val="20"/>
                <w:szCs w:val="20"/>
              </w:rPr>
              <w:t>родукци</w:t>
            </w:r>
            <w:r w:rsidRPr="00CD3CE4">
              <w:rPr>
                <w:b/>
                <w:bCs/>
                <w:sz w:val="20"/>
                <w:szCs w:val="20"/>
              </w:rPr>
              <w:t>и</w:t>
            </w:r>
            <w:r w:rsidR="00123AFD" w:rsidRPr="00CD3CE4">
              <w:rPr>
                <w:b/>
                <w:bCs/>
                <w:sz w:val="20"/>
                <w:szCs w:val="20"/>
              </w:rPr>
              <w:t xml:space="preserve"> с</w:t>
            </w:r>
            <w:r w:rsidR="00A377DD" w:rsidRPr="00CD3CE4">
              <w:rPr>
                <w:b/>
                <w:bCs/>
                <w:sz w:val="20"/>
                <w:szCs w:val="20"/>
              </w:rPr>
              <w:t>ельско</w:t>
            </w:r>
            <w:r w:rsidR="00123AFD" w:rsidRPr="00CD3CE4">
              <w:rPr>
                <w:b/>
                <w:bCs/>
                <w:sz w:val="20"/>
                <w:szCs w:val="20"/>
              </w:rPr>
              <w:t>го</w:t>
            </w:r>
            <w:r w:rsidR="00A377DD" w:rsidRPr="00CD3CE4">
              <w:rPr>
                <w:b/>
                <w:bCs/>
                <w:sz w:val="20"/>
                <w:szCs w:val="20"/>
              </w:rPr>
              <w:t xml:space="preserve"> хозяйств</w:t>
            </w:r>
            <w:r w:rsidR="00123AFD" w:rsidRPr="00CD3CE4">
              <w:rPr>
                <w:b/>
                <w:bCs/>
                <w:sz w:val="20"/>
                <w:szCs w:val="20"/>
              </w:rPr>
              <w:t>а</w:t>
            </w:r>
            <w:r w:rsidR="00A377DD" w:rsidRPr="00CD3CE4">
              <w:rPr>
                <w:b/>
                <w:bCs/>
                <w:sz w:val="20"/>
                <w:szCs w:val="20"/>
              </w:rPr>
              <w:t>, прирост, %</w:t>
            </w:r>
          </w:p>
        </w:tc>
        <w:tc>
          <w:tcPr>
            <w:tcW w:w="527" w:type="pct"/>
          </w:tcPr>
          <w:p w:rsidR="00A371B9" w:rsidRPr="00CE33C2" w:rsidRDefault="00F323D7" w:rsidP="00F74C5A">
            <w:pPr>
              <w:jc w:val="center"/>
              <w:rPr>
                <w:bCs/>
                <w:sz w:val="20"/>
                <w:szCs w:val="20"/>
              </w:rPr>
            </w:pPr>
            <w:r>
              <w:rPr>
                <w:bCs/>
                <w:sz w:val="20"/>
                <w:szCs w:val="20"/>
              </w:rPr>
              <w:t>-</w:t>
            </w:r>
          </w:p>
        </w:tc>
        <w:tc>
          <w:tcPr>
            <w:tcW w:w="548" w:type="pct"/>
            <w:tcBorders>
              <w:bottom w:val="single" w:sz="4" w:space="0" w:color="auto"/>
              <w:right w:val="single" w:sz="4" w:space="0" w:color="auto"/>
            </w:tcBorders>
          </w:tcPr>
          <w:p w:rsidR="00A371B9" w:rsidRPr="00CE33C2" w:rsidRDefault="00F323D7" w:rsidP="00F74C5A">
            <w:pPr>
              <w:jc w:val="center"/>
              <w:rPr>
                <w:sz w:val="20"/>
                <w:szCs w:val="20"/>
              </w:rPr>
            </w:pPr>
            <w:r>
              <w:rPr>
                <w:sz w:val="20"/>
                <w:szCs w:val="20"/>
              </w:rPr>
              <w:t>0,6</w:t>
            </w:r>
          </w:p>
        </w:tc>
        <w:tc>
          <w:tcPr>
            <w:tcW w:w="504" w:type="pct"/>
            <w:tcBorders>
              <w:left w:val="single" w:sz="4" w:space="0" w:color="auto"/>
              <w:bottom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1,8</w:t>
            </w:r>
          </w:p>
        </w:tc>
        <w:tc>
          <w:tcPr>
            <w:tcW w:w="524" w:type="pct"/>
            <w:tcBorders>
              <w:left w:val="single" w:sz="4" w:space="0" w:color="auto"/>
              <w:bottom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2,2</w:t>
            </w:r>
          </w:p>
        </w:tc>
        <w:tc>
          <w:tcPr>
            <w:tcW w:w="478" w:type="pct"/>
            <w:tcBorders>
              <w:left w:val="single" w:sz="4" w:space="0" w:color="auto"/>
              <w:bottom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2,5</w:t>
            </w:r>
          </w:p>
        </w:tc>
      </w:tr>
      <w:tr w:rsidR="00A371B9" w:rsidRPr="00CE33C2" w:rsidTr="003147ED">
        <w:trPr>
          <w:jc w:val="center"/>
        </w:trPr>
        <w:tc>
          <w:tcPr>
            <w:tcW w:w="2419" w:type="pct"/>
            <w:tcBorders>
              <w:bottom w:val="dotted" w:sz="4" w:space="0" w:color="auto"/>
            </w:tcBorders>
            <w:vAlign w:val="center"/>
          </w:tcPr>
          <w:p w:rsidR="00A371B9" w:rsidRPr="00CD3CE4" w:rsidRDefault="00A377DD" w:rsidP="00992B1B">
            <w:pPr>
              <w:rPr>
                <w:b/>
                <w:bCs/>
                <w:sz w:val="20"/>
                <w:szCs w:val="20"/>
              </w:rPr>
            </w:pPr>
            <w:r w:rsidRPr="00CD3CE4">
              <w:rPr>
                <w:b/>
                <w:bCs/>
                <w:sz w:val="20"/>
                <w:szCs w:val="20"/>
              </w:rPr>
              <w:t>Инвестиции в основной капитал, прирост</w:t>
            </w:r>
            <w:r w:rsidR="00FB65CF">
              <w:rPr>
                <w:b/>
                <w:bCs/>
                <w:sz w:val="20"/>
                <w:szCs w:val="20"/>
              </w:rPr>
              <w:t xml:space="preserve">, </w:t>
            </w:r>
            <w:r w:rsidRPr="00CD3CE4">
              <w:rPr>
                <w:b/>
                <w:bCs/>
                <w:sz w:val="20"/>
                <w:szCs w:val="20"/>
              </w:rPr>
              <w:t>%</w:t>
            </w:r>
          </w:p>
        </w:tc>
        <w:tc>
          <w:tcPr>
            <w:tcW w:w="527" w:type="pct"/>
          </w:tcPr>
          <w:p w:rsidR="00A371B9" w:rsidRPr="00CE33C2" w:rsidRDefault="00F323D7" w:rsidP="00F74C5A">
            <w:pPr>
              <w:jc w:val="center"/>
              <w:rPr>
                <w:bCs/>
                <w:sz w:val="20"/>
                <w:szCs w:val="20"/>
              </w:rPr>
            </w:pPr>
            <w:r>
              <w:rPr>
                <w:bCs/>
                <w:sz w:val="20"/>
                <w:szCs w:val="20"/>
              </w:rPr>
              <w:t>21,6</w:t>
            </w:r>
          </w:p>
        </w:tc>
        <w:tc>
          <w:tcPr>
            <w:tcW w:w="548" w:type="pct"/>
            <w:tcBorders>
              <w:bottom w:val="single" w:sz="4" w:space="0" w:color="auto"/>
              <w:right w:val="single" w:sz="4" w:space="0" w:color="auto"/>
            </w:tcBorders>
          </w:tcPr>
          <w:p w:rsidR="00A371B9" w:rsidRPr="00CE33C2" w:rsidRDefault="00F323D7" w:rsidP="00F74C5A">
            <w:pPr>
              <w:jc w:val="center"/>
              <w:rPr>
                <w:sz w:val="20"/>
                <w:szCs w:val="20"/>
              </w:rPr>
            </w:pPr>
            <w:r>
              <w:rPr>
                <w:sz w:val="20"/>
                <w:szCs w:val="20"/>
              </w:rPr>
              <w:t>20,9</w:t>
            </w:r>
          </w:p>
        </w:tc>
        <w:tc>
          <w:tcPr>
            <w:tcW w:w="504" w:type="pct"/>
            <w:tcBorders>
              <w:left w:val="single" w:sz="4" w:space="0" w:color="auto"/>
              <w:bottom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4</w:t>
            </w:r>
          </w:p>
        </w:tc>
        <w:tc>
          <w:tcPr>
            <w:tcW w:w="524" w:type="pct"/>
            <w:tcBorders>
              <w:left w:val="single" w:sz="4" w:space="0" w:color="auto"/>
              <w:bottom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4,1</w:t>
            </w:r>
          </w:p>
        </w:tc>
        <w:tc>
          <w:tcPr>
            <w:tcW w:w="478" w:type="pct"/>
            <w:tcBorders>
              <w:left w:val="single" w:sz="4" w:space="0" w:color="auto"/>
              <w:bottom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4,1</w:t>
            </w:r>
          </w:p>
        </w:tc>
      </w:tr>
      <w:tr w:rsidR="00A371B9" w:rsidRPr="00CE33C2" w:rsidTr="003147ED">
        <w:trPr>
          <w:jc w:val="center"/>
        </w:trPr>
        <w:tc>
          <w:tcPr>
            <w:tcW w:w="2419" w:type="pct"/>
            <w:tcBorders>
              <w:bottom w:val="dotted" w:sz="4" w:space="0" w:color="auto"/>
            </w:tcBorders>
            <w:vAlign w:val="center"/>
          </w:tcPr>
          <w:p w:rsidR="00A371B9" w:rsidRPr="00CD3CE4" w:rsidRDefault="003147ED" w:rsidP="00196EE4">
            <w:pPr>
              <w:rPr>
                <w:b/>
                <w:bCs/>
                <w:sz w:val="20"/>
                <w:szCs w:val="20"/>
              </w:rPr>
            </w:pPr>
            <w:r>
              <w:rPr>
                <w:b/>
                <w:bCs/>
                <w:sz w:val="20"/>
                <w:szCs w:val="20"/>
              </w:rPr>
              <w:t>Номинальная</w:t>
            </w:r>
            <w:r w:rsidR="00A377DD" w:rsidRPr="00CD3CE4">
              <w:rPr>
                <w:b/>
                <w:bCs/>
                <w:sz w:val="20"/>
                <w:szCs w:val="20"/>
              </w:rPr>
              <w:t xml:space="preserve"> заработная плата, прирост, %</w:t>
            </w:r>
          </w:p>
        </w:tc>
        <w:tc>
          <w:tcPr>
            <w:tcW w:w="527" w:type="pct"/>
          </w:tcPr>
          <w:p w:rsidR="00A371B9" w:rsidRPr="00CE33C2" w:rsidRDefault="00F323D7" w:rsidP="00A228DE">
            <w:pPr>
              <w:jc w:val="center"/>
              <w:rPr>
                <w:bCs/>
                <w:sz w:val="20"/>
                <w:szCs w:val="20"/>
              </w:rPr>
            </w:pPr>
            <w:r>
              <w:rPr>
                <w:bCs/>
                <w:sz w:val="20"/>
                <w:szCs w:val="20"/>
              </w:rPr>
              <w:t>12,8</w:t>
            </w:r>
          </w:p>
        </w:tc>
        <w:tc>
          <w:tcPr>
            <w:tcW w:w="548" w:type="pct"/>
            <w:tcBorders>
              <w:bottom w:val="single" w:sz="4" w:space="0" w:color="auto"/>
              <w:right w:val="single" w:sz="4" w:space="0" w:color="auto"/>
            </w:tcBorders>
          </w:tcPr>
          <w:p w:rsidR="00A371B9" w:rsidRPr="00CE33C2" w:rsidRDefault="00F323D7" w:rsidP="00A228DE">
            <w:pPr>
              <w:jc w:val="center"/>
              <w:rPr>
                <w:sz w:val="20"/>
                <w:szCs w:val="20"/>
              </w:rPr>
            </w:pPr>
            <w:r>
              <w:rPr>
                <w:sz w:val="20"/>
                <w:szCs w:val="20"/>
              </w:rPr>
              <w:t>9</w:t>
            </w:r>
          </w:p>
        </w:tc>
        <w:tc>
          <w:tcPr>
            <w:tcW w:w="504" w:type="pct"/>
            <w:tcBorders>
              <w:left w:val="single" w:sz="4" w:space="0" w:color="auto"/>
              <w:bottom w:val="single" w:sz="4" w:space="0" w:color="auto"/>
              <w:right w:val="single" w:sz="4" w:space="0" w:color="auto"/>
            </w:tcBorders>
          </w:tcPr>
          <w:p w:rsidR="00A371B9" w:rsidRPr="00CE33C2" w:rsidRDefault="00F323D7" w:rsidP="00A228DE">
            <w:pPr>
              <w:autoSpaceDE w:val="0"/>
              <w:autoSpaceDN w:val="0"/>
              <w:adjustRightInd w:val="0"/>
              <w:jc w:val="center"/>
              <w:rPr>
                <w:sz w:val="20"/>
                <w:szCs w:val="20"/>
              </w:rPr>
            </w:pPr>
            <w:r>
              <w:rPr>
                <w:sz w:val="20"/>
                <w:szCs w:val="20"/>
              </w:rPr>
              <w:t>8,8</w:t>
            </w:r>
          </w:p>
        </w:tc>
        <w:tc>
          <w:tcPr>
            <w:tcW w:w="524" w:type="pct"/>
            <w:tcBorders>
              <w:left w:val="single" w:sz="4" w:space="0" w:color="auto"/>
              <w:bottom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9</w:t>
            </w:r>
          </w:p>
        </w:tc>
        <w:tc>
          <w:tcPr>
            <w:tcW w:w="478" w:type="pct"/>
            <w:tcBorders>
              <w:left w:val="single" w:sz="4" w:space="0" w:color="auto"/>
              <w:bottom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5</w:t>
            </w:r>
          </w:p>
        </w:tc>
      </w:tr>
      <w:tr w:rsidR="00A371B9" w:rsidRPr="00CE33C2" w:rsidTr="003147ED">
        <w:trPr>
          <w:jc w:val="center"/>
        </w:trPr>
        <w:tc>
          <w:tcPr>
            <w:tcW w:w="2419" w:type="pct"/>
            <w:tcBorders>
              <w:bottom w:val="single" w:sz="4" w:space="0" w:color="auto"/>
            </w:tcBorders>
            <w:vAlign w:val="center"/>
          </w:tcPr>
          <w:p w:rsidR="00A371B9" w:rsidRPr="00CD3CE4" w:rsidRDefault="00A377DD" w:rsidP="00196EE4">
            <w:pPr>
              <w:rPr>
                <w:b/>
                <w:bCs/>
                <w:sz w:val="20"/>
                <w:szCs w:val="20"/>
              </w:rPr>
            </w:pPr>
            <w:r w:rsidRPr="00CD3CE4">
              <w:rPr>
                <w:b/>
                <w:bCs/>
                <w:sz w:val="20"/>
                <w:szCs w:val="20"/>
              </w:rPr>
              <w:t>Оборот розничной торговли, прирост, %</w:t>
            </w:r>
          </w:p>
        </w:tc>
        <w:tc>
          <w:tcPr>
            <w:tcW w:w="527" w:type="pct"/>
          </w:tcPr>
          <w:p w:rsidR="00A371B9" w:rsidRPr="00CE33C2" w:rsidRDefault="00F323D7" w:rsidP="00F74C5A">
            <w:pPr>
              <w:jc w:val="center"/>
              <w:rPr>
                <w:bCs/>
                <w:sz w:val="20"/>
                <w:szCs w:val="20"/>
              </w:rPr>
            </w:pPr>
            <w:r>
              <w:rPr>
                <w:bCs/>
                <w:sz w:val="20"/>
                <w:szCs w:val="20"/>
              </w:rPr>
              <w:t>8,5</w:t>
            </w:r>
          </w:p>
        </w:tc>
        <w:tc>
          <w:tcPr>
            <w:tcW w:w="548" w:type="pct"/>
            <w:tcBorders>
              <w:right w:val="single" w:sz="4" w:space="0" w:color="auto"/>
            </w:tcBorders>
          </w:tcPr>
          <w:p w:rsidR="00A371B9" w:rsidRPr="00CE33C2" w:rsidRDefault="00F323D7" w:rsidP="00F74C5A">
            <w:pPr>
              <w:jc w:val="center"/>
              <w:rPr>
                <w:sz w:val="20"/>
                <w:szCs w:val="20"/>
              </w:rPr>
            </w:pPr>
            <w:r>
              <w:rPr>
                <w:sz w:val="20"/>
                <w:szCs w:val="20"/>
              </w:rPr>
              <w:t>50</w:t>
            </w:r>
          </w:p>
        </w:tc>
        <w:tc>
          <w:tcPr>
            <w:tcW w:w="504" w:type="pct"/>
            <w:tcBorders>
              <w:left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10</w:t>
            </w:r>
          </w:p>
        </w:tc>
        <w:tc>
          <w:tcPr>
            <w:tcW w:w="524" w:type="pct"/>
            <w:tcBorders>
              <w:left w:val="single" w:sz="4" w:space="0" w:color="auto"/>
              <w:righ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10</w:t>
            </w:r>
          </w:p>
        </w:tc>
        <w:tc>
          <w:tcPr>
            <w:tcW w:w="478" w:type="pct"/>
            <w:tcBorders>
              <w:left w:val="single" w:sz="4" w:space="0" w:color="auto"/>
            </w:tcBorders>
          </w:tcPr>
          <w:p w:rsidR="00A371B9" w:rsidRPr="00CE33C2" w:rsidRDefault="00F323D7" w:rsidP="00F74C5A">
            <w:pPr>
              <w:autoSpaceDE w:val="0"/>
              <w:autoSpaceDN w:val="0"/>
              <w:adjustRightInd w:val="0"/>
              <w:jc w:val="center"/>
              <w:rPr>
                <w:sz w:val="20"/>
                <w:szCs w:val="20"/>
              </w:rPr>
            </w:pPr>
            <w:r>
              <w:rPr>
                <w:sz w:val="20"/>
                <w:szCs w:val="20"/>
              </w:rPr>
              <w:t>10</w:t>
            </w:r>
          </w:p>
        </w:tc>
      </w:tr>
    </w:tbl>
    <w:p w:rsidR="00510EA5" w:rsidRDefault="00AB379E" w:rsidP="0016132B">
      <w:pPr>
        <w:pStyle w:val="3"/>
        <w:tabs>
          <w:tab w:val="left" w:pos="426"/>
        </w:tabs>
        <w:jc w:val="center"/>
        <w:rPr>
          <w:rFonts w:ascii="Times New Roman" w:hAnsi="Times New Roman" w:cs="Times New Roman"/>
          <w:sz w:val="28"/>
          <w:szCs w:val="28"/>
        </w:rPr>
      </w:pPr>
      <w:r w:rsidRPr="00CE33C2">
        <w:rPr>
          <w:rFonts w:ascii="Times New Roman" w:hAnsi="Times New Roman" w:cs="Times New Roman"/>
          <w:sz w:val="28"/>
          <w:szCs w:val="28"/>
        </w:rPr>
        <w:lastRenderedPageBreak/>
        <w:t>О</w:t>
      </w:r>
      <w:r w:rsidR="00510EA5" w:rsidRPr="00CE33C2">
        <w:rPr>
          <w:rFonts w:ascii="Times New Roman" w:hAnsi="Times New Roman" w:cs="Times New Roman"/>
          <w:sz w:val="28"/>
          <w:szCs w:val="28"/>
        </w:rPr>
        <w:t>ценка социально-экономическо</w:t>
      </w:r>
      <w:r w:rsidRPr="00CE33C2">
        <w:rPr>
          <w:rFonts w:ascii="Times New Roman" w:hAnsi="Times New Roman" w:cs="Times New Roman"/>
          <w:sz w:val="28"/>
          <w:szCs w:val="28"/>
        </w:rPr>
        <w:t xml:space="preserve">го развития </w:t>
      </w:r>
      <w:r w:rsidR="007C5077" w:rsidRPr="00CE33C2">
        <w:rPr>
          <w:rFonts w:ascii="Times New Roman" w:hAnsi="Times New Roman" w:cs="Times New Roman"/>
          <w:sz w:val="28"/>
          <w:szCs w:val="28"/>
        </w:rPr>
        <w:t>Выборгско</w:t>
      </w:r>
      <w:r w:rsidRPr="00CE33C2">
        <w:rPr>
          <w:rFonts w:ascii="Times New Roman" w:hAnsi="Times New Roman" w:cs="Times New Roman"/>
          <w:sz w:val="28"/>
          <w:szCs w:val="28"/>
        </w:rPr>
        <w:t>го</w:t>
      </w:r>
      <w:r w:rsidR="007C5077" w:rsidRPr="00CE33C2">
        <w:rPr>
          <w:rFonts w:ascii="Times New Roman" w:hAnsi="Times New Roman" w:cs="Times New Roman"/>
          <w:sz w:val="28"/>
          <w:szCs w:val="28"/>
        </w:rPr>
        <w:t xml:space="preserve"> район</w:t>
      </w:r>
      <w:r w:rsidRPr="00CE33C2">
        <w:rPr>
          <w:rFonts w:ascii="Times New Roman" w:hAnsi="Times New Roman" w:cs="Times New Roman"/>
          <w:sz w:val="28"/>
          <w:szCs w:val="28"/>
        </w:rPr>
        <w:t>а</w:t>
      </w:r>
      <w:r w:rsidR="007C5077" w:rsidRPr="00CE33C2">
        <w:rPr>
          <w:rFonts w:ascii="Times New Roman" w:hAnsi="Times New Roman" w:cs="Times New Roman"/>
          <w:sz w:val="28"/>
          <w:szCs w:val="28"/>
        </w:rPr>
        <w:t xml:space="preserve"> </w:t>
      </w:r>
      <w:r w:rsidR="00510EA5" w:rsidRPr="00CE33C2">
        <w:rPr>
          <w:rFonts w:ascii="Times New Roman" w:hAnsi="Times New Roman" w:cs="Times New Roman"/>
          <w:sz w:val="28"/>
          <w:szCs w:val="28"/>
        </w:rPr>
        <w:t xml:space="preserve">Ленинградской области за </w:t>
      </w:r>
      <w:r w:rsidRPr="00CE33C2">
        <w:rPr>
          <w:rFonts w:ascii="Times New Roman" w:hAnsi="Times New Roman" w:cs="Times New Roman"/>
          <w:sz w:val="28"/>
          <w:szCs w:val="28"/>
        </w:rPr>
        <w:t>201</w:t>
      </w:r>
      <w:r w:rsidR="00A97DA9">
        <w:rPr>
          <w:rFonts w:ascii="Times New Roman" w:hAnsi="Times New Roman" w:cs="Times New Roman"/>
          <w:sz w:val="28"/>
          <w:szCs w:val="28"/>
        </w:rPr>
        <w:t>8</w:t>
      </w:r>
      <w:r w:rsidRPr="00CE33C2">
        <w:rPr>
          <w:rFonts w:ascii="Times New Roman" w:hAnsi="Times New Roman" w:cs="Times New Roman"/>
          <w:sz w:val="28"/>
          <w:szCs w:val="28"/>
        </w:rPr>
        <w:t xml:space="preserve"> год</w:t>
      </w:r>
    </w:p>
    <w:p w:rsidR="00A97DA9" w:rsidRPr="00A97DA9" w:rsidRDefault="00A97DA9" w:rsidP="00A97DA9">
      <w:pPr>
        <w:ind w:firstLine="709"/>
        <w:jc w:val="both"/>
        <w:rPr>
          <w:sz w:val="28"/>
          <w:szCs w:val="28"/>
        </w:rPr>
      </w:pPr>
      <w:r>
        <w:rPr>
          <w:sz w:val="28"/>
          <w:szCs w:val="28"/>
        </w:rPr>
        <w:t xml:space="preserve">Итоги </w:t>
      </w:r>
      <w:r w:rsidRPr="00A97DA9">
        <w:rPr>
          <w:sz w:val="28"/>
          <w:szCs w:val="28"/>
        </w:rPr>
        <w:t>2018 год</w:t>
      </w:r>
      <w:r>
        <w:rPr>
          <w:sz w:val="28"/>
          <w:szCs w:val="28"/>
        </w:rPr>
        <w:t>а</w:t>
      </w:r>
      <w:r w:rsidRPr="00A97DA9">
        <w:rPr>
          <w:sz w:val="28"/>
          <w:szCs w:val="28"/>
        </w:rPr>
        <w:t xml:space="preserve"> свидетельствуют о сохранении стабильной социально-экономической ситуации в районе. Большинство отраслей экономики </w:t>
      </w:r>
      <w:r>
        <w:rPr>
          <w:sz w:val="28"/>
          <w:szCs w:val="28"/>
        </w:rPr>
        <w:t>про</w:t>
      </w:r>
      <w:r w:rsidRPr="00A97DA9">
        <w:rPr>
          <w:sz w:val="28"/>
          <w:szCs w:val="28"/>
        </w:rPr>
        <w:t>демонстрир</w:t>
      </w:r>
      <w:r>
        <w:rPr>
          <w:sz w:val="28"/>
          <w:szCs w:val="28"/>
        </w:rPr>
        <w:t>овали</w:t>
      </w:r>
      <w:r w:rsidRPr="00A97DA9">
        <w:rPr>
          <w:sz w:val="28"/>
          <w:szCs w:val="28"/>
        </w:rPr>
        <w:t xml:space="preserve"> положительную динамику. </w:t>
      </w:r>
    </w:p>
    <w:p w:rsidR="00A97DA9" w:rsidRPr="00A97DA9" w:rsidRDefault="00A97DA9" w:rsidP="00A97DA9">
      <w:pPr>
        <w:ind w:firstLine="709"/>
        <w:jc w:val="both"/>
        <w:rPr>
          <w:sz w:val="28"/>
          <w:szCs w:val="28"/>
        </w:rPr>
      </w:pPr>
      <w:r>
        <w:rPr>
          <w:sz w:val="28"/>
          <w:szCs w:val="28"/>
        </w:rPr>
        <w:t>Р</w:t>
      </w:r>
      <w:r w:rsidRPr="00A97DA9">
        <w:rPr>
          <w:sz w:val="28"/>
          <w:szCs w:val="28"/>
        </w:rPr>
        <w:t xml:space="preserve">ост промышленного производства в действующих ценах составил 123% (при  росте производства годом ранее – 101,7%). </w:t>
      </w:r>
    </w:p>
    <w:p w:rsidR="00A97DA9" w:rsidRPr="00A97DA9" w:rsidRDefault="00A97DA9" w:rsidP="00A97DA9">
      <w:pPr>
        <w:pStyle w:val="af5"/>
        <w:ind w:left="0" w:firstLine="709"/>
        <w:jc w:val="both"/>
        <w:rPr>
          <w:sz w:val="28"/>
          <w:szCs w:val="28"/>
        </w:rPr>
      </w:pPr>
      <w:r w:rsidRPr="00A97DA9">
        <w:rPr>
          <w:sz w:val="28"/>
          <w:szCs w:val="28"/>
        </w:rPr>
        <w:t xml:space="preserve">Высокие темпы роста достигнуты в транспортировке и хранении, где объём услуг вырос по сравнению с прошлым годом на 21%. Рост грузооборота обеспечен морскими портами и терминалами района. </w:t>
      </w:r>
    </w:p>
    <w:p w:rsidR="00A97DA9" w:rsidRPr="00A97DA9" w:rsidRDefault="00A97DA9" w:rsidP="00A97DA9">
      <w:pPr>
        <w:ind w:firstLine="709"/>
        <w:jc w:val="both"/>
        <w:rPr>
          <w:sz w:val="28"/>
          <w:szCs w:val="28"/>
        </w:rPr>
      </w:pPr>
      <w:r w:rsidRPr="00A97DA9">
        <w:rPr>
          <w:sz w:val="28"/>
          <w:szCs w:val="28"/>
        </w:rPr>
        <w:t xml:space="preserve">Выросла инвестиционная активность, в основной капитал направлено на 21,6% больше инвестиций, чем годом ранее.  </w:t>
      </w:r>
    </w:p>
    <w:p w:rsidR="00A97DA9" w:rsidRPr="00A97DA9" w:rsidRDefault="00A97DA9" w:rsidP="00A97DA9">
      <w:pPr>
        <w:ind w:firstLine="709"/>
        <w:jc w:val="both"/>
        <w:rPr>
          <w:sz w:val="28"/>
          <w:szCs w:val="28"/>
        </w:rPr>
      </w:pPr>
      <w:r w:rsidRPr="00A97DA9">
        <w:rPr>
          <w:sz w:val="28"/>
          <w:szCs w:val="28"/>
        </w:rPr>
        <w:t xml:space="preserve">Значительно вырос ввод в действие жилых домов, на 18,6 тысяч кв. м превысив ввод предыдущего года. </w:t>
      </w:r>
    </w:p>
    <w:p w:rsidR="00A97DA9" w:rsidRPr="00A97DA9" w:rsidRDefault="00A97DA9" w:rsidP="00A97DA9">
      <w:pPr>
        <w:ind w:firstLine="709"/>
        <w:jc w:val="both"/>
        <w:rPr>
          <w:sz w:val="28"/>
          <w:szCs w:val="28"/>
        </w:rPr>
      </w:pPr>
      <w:r w:rsidRPr="00A97DA9">
        <w:rPr>
          <w:sz w:val="28"/>
          <w:szCs w:val="28"/>
        </w:rPr>
        <w:t>Среднемесячная заработная плата одного работника (без учета субъектов малого предпринимательства) в 2018 году оценена Петростатом в размере 51,3 тыс. руб., что на 11% превышает соответствующий уровень предыдущего года. В условиях роста потребительских цен на 2,6% реальная заработная плата выросла на  8,2% (годом ранее на 4,1%).</w:t>
      </w:r>
    </w:p>
    <w:p w:rsidR="00A97DA9" w:rsidRPr="00A97DA9" w:rsidRDefault="00A97DA9" w:rsidP="00A97DA9">
      <w:pPr>
        <w:pStyle w:val="a8"/>
        <w:ind w:firstLine="851"/>
        <w:rPr>
          <w:iCs/>
          <w:szCs w:val="28"/>
        </w:rPr>
      </w:pPr>
      <w:r w:rsidRPr="00A97DA9">
        <w:rPr>
          <w:iCs/>
          <w:szCs w:val="28"/>
        </w:rPr>
        <w:t>Консолидированный бюджет района исполнен с профицитом. Доходы бюджета увеличились по сравнению с аналогичным периодом 2017 года на 1,5%, расходы возросли на 2,5%. На социально – культурную сферу было направлено 58%  расходной части бюджета.</w:t>
      </w:r>
    </w:p>
    <w:p w:rsidR="00A97DA9" w:rsidRPr="00A97DA9" w:rsidRDefault="00A97DA9" w:rsidP="00A97DA9">
      <w:pPr>
        <w:pStyle w:val="a8"/>
        <w:ind w:firstLine="851"/>
        <w:rPr>
          <w:iCs/>
          <w:szCs w:val="28"/>
        </w:rPr>
      </w:pPr>
      <w:r w:rsidRPr="00A97DA9">
        <w:rPr>
          <w:iCs/>
          <w:szCs w:val="28"/>
        </w:rPr>
        <w:t xml:space="preserve">По итогам   2018 года в Выборгском районе прибыльными были 66% организаций. Сальдированный финансовый результат составил 26,5 млрд. руб., что на 9,5% больше 2017 года. </w:t>
      </w:r>
    </w:p>
    <w:p w:rsidR="00A97DA9" w:rsidRPr="00A97DA9" w:rsidRDefault="00A97DA9" w:rsidP="00A97DA9">
      <w:pPr>
        <w:pStyle w:val="af5"/>
        <w:ind w:left="0" w:firstLine="851"/>
        <w:jc w:val="both"/>
        <w:rPr>
          <w:sz w:val="28"/>
          <w:szCs w:val="28"/>
        </w:rPr>
      </w:pPr>
      <w:r w:rsidRPr="00A97DA9">
        <w:rPr>
          <w:sz w:val="28"/>
          <w:szCs w:val="28"/>
        </w:rPr>
        <w:t xml:space="preserve">Напряженность на рынке труда Выборгского района отсутствует, количество вакантных рабочих мест превышает количество претендентов более, чем в 4,8 раза. Уровень зарегистрированной безработицы в районе снизился по сравнению с началом года и его значение ниже среднего уровня по Ленинградской области.  </w:t>
      </w:r>
    </w:p>
    <w:p w:rsidR="00A97DA9" w:rsidRPr="00F664AC" w:rsidRDefault="00A97DA9" w:rsidP="00A97DA9">
      <w:pPr>
        <w:pStyle w:val="a8"/>
        <w:rPr>
          <w:iCs/>
        </w:rPr>
      </w:pPr>
      <w:r w:rsidRPr="00A97DA9">
        <w:rPr>
          <w:iCs/>
          <w:szCs w:val="28"/>
        </w:rPr>
        <w:t xml:space="preserve">  Демографическая ситуация в 2018 году характеризовалась ростом естественной убыли населения за счет снижения рождаемости. Естественная убыль населения в районе достигла 1188 человек. По-прежнему сохраняется миграционный отток с территории района, как и последние 3 –и года.</w:t>
      </w:r>
      <w:r w:rsidRPr="00F664AC">
        <w:rPr>
          <w:iCs/>
        </w:rPr>
        <w:t xml:space="preserve"> </w:t>
      </w:r>
    </w:p>
    <w:p w:rsidR="00903E0F" w:rsidRPr="00903E0F" w:rsidRDefault="00903E0F" w:rsidP="00903E0F"/>
    <w:p w:rsidR="000F6FF7" w:rsidRDefault="000F6FF7" w:rsidP="00CD51CE">
      <w:pPr>
        <w:pStyle w:val="3"/>
        <w:numPr>
          <w:ilvl w:val="0"/>
          <w:numId w:val="1"/>
        </w:numPr>
        <w:tabs>
          <w:tab w:val="left" w:pos="426"/>
        </w:tabs>
        <w:spacing w:before="120"/>
        <w:ind w:left="0" w:firstLine="0"/>
        <w:jc w:val="center"/>
        <w:rPr>
          <w:rFonts w:ascii="Times New Roman" w:hAnsi="Times New Roman" w:cs="Times New Roman"/>
          <w:sz w:val="28"/>
          <w:szCs w:val="28"/>
        </w:rPr>
      </w:pPr>
      <w:r w:rsidRPr="00CE33C2">
        <w:rPr>
          <w:rFonts w:ascii="Times New Roman" w:hAnsi="Times New Roman" w:cs="Times New Roman"/>
          <w:sz w:val="28"/>
          <w:szCs w:val="28"/>
        </w:rPr>
        <w:t>Промышленное производство</w:t>
      </w:r>
    </w:p>
    <w:p w:rsidR="00BB5995" w:rsidRPr="00BB5995" w:rsidRDefault="00BB5995" w:rsidP="00BB5995"/>
    <w:p w:rsidR="00FB6CB7" w:rsidRPr="00FB6CB7" w:rsidRDefault="00FB6CB7" w:rsidP="00FB6CB7">
      <w:pPr>
        <w:pStyle w:val="140"/>
        <w:ind w:firstLine="0"/>
        <w:rPr>
          <w:szCs w:val="28"/>
        </w:rPr>
      </w:pPr>
      <w:r w:rsidRPr="00FB6CB7">
        <w:rPr>
          <w:bCs/>
          <w:szCs w:val="28"/>
        </w:rPr>
        <w:t xml:space="preserve">         </w:t>
      </w:r>
      <w:r w:rsidRPr="00FB6CB7">
        <w:rPr>
          <w:szCs w:val="28"/>
        </w:rPr>
        <w:t>За 2018 год промышленностью (без субъектов малого предпринимательства) отгружено товаров собственного производства в действующих ценах на 23% больше, чем годом ранее. Общий объем отгруженных товаров собственного производства, выполненных работ и услуг составил 105,7 млрд. руб.</w:t>
      </w:r>
    </w:p>
    <w:p w:rsidR="00FB6CB7" w:rsidRPr="00FB6CB7" w:rsidRDefault="00FB6CB7" w:rsidP="00FB6CB7">
      <w:pPr>
        <w:pStyle w:val="af5"/>
        <w:ind w:left="0" w:firstLine="567"/>
        <w:jc w:val="both"/>
        <w:rPr>
          <w:sz w:val="28"/>
          <w:szCs w:val="28"/>
        </w:rPr>
      </w:pPr>
      <w:r w:rsidRPr="00FB6CB7">
        <w:rPr>
          <w:sz w:val="28"/>
          <w:szCs w:val="28"/>
        </w:rPr>
        <w:t xml:space="preserve">По итогам 2018 года доля районной промышленности в общем объеме отгрузки продукции промышленного производства по Ленинградской области составила 9,2% </w:t>
      </w:r>
      <w:r w:rsidRPr="00FB6CB7">
        <w:rPr>
          <w:sz w:val="28"/>
          <w:szCs w:val="28"/>
        </w:rPr>
        <w:lastRenderedPageBreak/>
        <w:t xml:space="preserve">(в 2017 году доля составляла 8,8%). В областном отраслевом объеме на предприятия Выборгского района приходится: </w:t>
      </w:r>
    </w:p>
    <w:p w:rsidR="00FB6CB7" w:rsidRPr="00FB6CB7" w:rsidRDefault="00FB6CB7" w:rsidP="00CD51CE">
      <w:pPr>
        <w:pStyle w:val="af5"/>
        <w:numPr>
          <w:ilvl w:val="0"/>
          <w:numId w:val="2"/>
        </w:numPr>
        <w:jc w:val="both"/>
        <w:rPr>
          <w:sz w:val="28"/>
          <w:szCs w:val="28"/>
        </w:rPr>
      </w:pPr>
      <w:r w:rsidRPr="00FB6CB7">
        <w:rPr>
          <w:sz w:val="28"/>
          <w:szCs w:val="28"/>
        </w:rPr>
        <w:t xml:space="preserve">59% в добыче полезных ископаемых, </w:t>
      </w:r>
    </w:p>
    <w:p w:rsidR="00FB6CB7" w:rsidRPr="00FB6CB7" w:rsidRDefault="00FB6CB7" w:rsidP="00CD51CE">
      <w:pPr>
        <w:pStyle w:val="af5"/>
        <w:numPr>
          <w:ilvl w:val="0"/>
          <w:numId w:val="2"/>
        </w:numPr>
        <w:jc w:val="both"/>
        <w:rPr>
          <w:sz w:val="28"/>
          <w:szCs w:val="28"/>
        </w:rPr>
      </w:pPr>
      <w:r w:rsidRPr="00FB6CB7">
        <w:rPr>
          <w:sz w:val="28"/>
          <w:szCs w:val="28"/>
        </w:rPr>
        <w:t xml:space="preserve">6,8% в обрабатывающих производствах, </w:t>
      </w:r>
    </w:p>
    <w:p w:rsidR="00FB6CB7" w:rsidRPr="00FB6CB7" w:rsidRDefault="00FB6CB7" w:rsidP="00CD51CE">
      <w:pPr>
        <w:pStyle w:val="af5"/>
        <w:numPr>
          <w:ilvl w:val="0"/>
          <w:numId w:val="2"/>
        </w:numPr>
        <w:jc w:val="both"/>
        <w:rPr>
          <w:sz w:val="28"/>
          <w:szCs w:val="28"/>
        </w:rPr>
      </w:pPr>
      <w:r w:rsidRPr="00FB6CB7">
        <w:rPr>
          <w:sz w:val="28"/>
          <w:szCs w:val="28"/>
        </w:rPr>
        <w:t xml:space="preserve">22% в обеспечении электрической энергией, газом и паром, </w:t>
      </w:r>
    </w:p>
    <w:p w:rsidR="00FB6CB7" w:rsidRPr="00FB6CB7" w:rsidRDefault="00FB6CB7" w:rsidP="00CD51CE">
      <w:pPr>
        <w:pStyle w:val="af5"/>
        <w:numPr>
          <w:ilvl w:val="0"/>
          <w:numId w:val="2"/>
        </w:numPr>
        <w:jc w:val="both"/>
        <w:rPr>
          <w:sz w:val="28"/>
          <w:szCs w:val="28"/>
        </w:rPr>
      </w:pPr>
      <w:r w:rsidRPr="00FB6CB7">
        <w:rPr>
          <w:sz w:val="28"/>
          <w:szCs w:val="28"/>
        </w:rPr>
        <w:t>11,0% в общем объеме   водоснабжения, водоотведения, организации сбора и утилизации отходов.</w:t>
      </w:r>
    </w:p>
    <w:p w:rsidR="0084121B" w:rsidRPr="0084121B" w:rsidRDefault="00FB6CB7" w:rsidP="0084121B">
      <w:pPr>
        <w:pStyle w:val="140"/>
        <w:rPr>
          <w:szCs w:val="28"/>
        </w:rPr>
      </w:pPr>
      <w:r w:rsidRPr="0084121B">
        <w:rPr>
          <w:bCs/>
          <w:szCs w:val="28"/>
        </w:rPr>
        <w:t xml:space="preserve">     </w:t>
      </w:r>
      <w:r w:rsidR="0084121B" w:rsidRPr="0084121B">
        <w:rPr>
          <w:szCs w:val="28"/>
        </w:rPr>
        <w:t>За январь – июнь 2019 года промышленностью (без субъектов малого предпринимательства) отгружено товаров собственного производства в действующих ценах в 1,6 раза больше, чем годом ранее. Общий объем отгруженных товаров собственного производства, выполненных работ и услуг составил 49,8 млрд. руб.</w:t>
      </w:r>
    </w:p>
    <w:p w:rsidR="0033451C" w:rsidRDefault="00442D38" w:rsidP="0033451C">
      <w:pPr>
        <w:ind w:firstLine="708"/>
        <w:jc w:val="both"/>
        <w:rPr>
          <w:bCs/>
          <w:sz w:val="28"/>
          <w:szCs w:val="28"/>
        </w:rPr>
      </w:pPr>
      <w:r>
        <w:rPr>
          <w:bCs/>
          <w:sz w:val="28"/>
          <w:szCs w:val="28"/>
        </w:rPr>
        <w:t>По оценке</w:t>
      </w:r>
      <w:r w:rsidR="0033451C" w:rsidRPr="00F36D0F">
        <w:rPr>
          <w:bCs/>
          <w:sz w:val="28"/>
          <w:szCs w:val="28"/>
        </w:rPr>
        <w:t xml:space="preserve"> </w:t>
      </w:r>
      <w:r w:rsidR="0033451C" w:rsidRPr="0068649A">
        <w:rPr>
          <w:bCs/>
          <w:sz w:val="28"/>
          <w:szCs w:val="28"/>
        </w:rPr>
        <w:t>в 201</w:t>
      </w:r>
      <w:r w:rsidR="00FB6CB7">
        <w:rPr>
          <w:bCs/>
          <w:sz w:val="28"/>
          <w:szCs w:val="28"/>
        </w:rPr>
        <w:t>9</w:t>
      </w:r>
      <w:r w:rsidR="0033451C" w:rsidRPr="0068649A">
        <w:rPr>
          <w:bCs/>
          <w:sz w:val="28"/>
          <w:szCs w:val="28"/>
        </w:rPr>
        <w:t xml:space="preserve"> году</w:t>
      </w:r>
      <w:r w:rsidR="0033451C" w:rsidRPr="00F36D0F">
        <w:rPr>
          <w:bCs/>
          <w:sz w:val="28"/>
          <w:szCs w:val="28"/>
        </w:rPr>
        <w:t xml:space="preserve"> продолжится стабилизация показателей в основных отраслях промышленности, индекс промышленного производства по кругу </w:t>
      </w:r>
      <w:r w:rsidR="00D05871">
        <w:rPr>
          <w:bCs/>
          <w:sz w:val="28"/>
          <w:szCs w:val="28"/>
        </w:rPr>
        <w:t xml:space="preserve">крупных и средних </w:t>
      </w:r>
      <w:r w:rsidR="0033451C" w:rsidRPr="00F36D0F">
        <w:rPr>
          <w:bCs/>
          <w:sz w:val="28"/>
          <w:szCs w:val="28"/>
        </w:rPr>
        <w:t xml:space="preserve">предприятий составит по итогам года </w:t>
      </w:r>
      <w:r w:rsidR="0033451C">
        <w:rPr>
          <w:bCs/>
          <w:sz w:val="28"/>
          <w:szCs w:val="28"/>
        </w:rPr>
        <w:t>10</w:t>
      </w:r>
      <w:r w:rsidR="0041766E">
        <w:rPr>
          <w:bCs/>
          <w:sz w:val="28"/>
          <w:szCs w:val="28"/>
        </w:rPr>
        <w:t>5,3</w:t>
      </w:r>
      <w:r w:rsidR="0033451C" w:rsidRPr="00F36D0F">
        <w:rPr>
          <w:bCs/>
          <w:sz w:val="28"/>
          <w:szCs w:val="28"/>
        </w:rPr>
        <w:t>%.</w:t>
      </w:r>
    </w:p>
    <w:p w:rsidR="000E1B0D" w:rsidRDefault="006F61C0" w:rsidP="0033451C">
      <w:pPr>
        <w:ind w:firstLine="708"/>
        <w:jc w:val="both"/>
        <w:rPr>
          <w:bCs/>
          <w:sz w:val="28"/>
          <w:szCs w:val="28"/>
        </w:rPr>
      </w:pPr>
      <w:r>
        <w:rPr>
          <w:bCs/>
          <w:sz w:val="28"/>
          <w:szCs w:val="28"/>
        </w:rPr>
        <w:t xml:space="preserve">Позитивная </w:t>
      </w:r>
      <w:r w:rsidR="00442D38">
        <w:rPr>
          <w:bCs/>
          <w:sz w:val="28"/>
          <w:szCs w:val="28"/>
        </w:rPr>
        <w:t xml:space="preserve">динамика ожидается </w:t>
      </w:r>
      <w:r w:rsidR="00442D38" w:rsidRPr="00CE33C2">
        <w:rPr>
          <w:sz w:val="28"/>
          <w:szCs w:val="28"/>
        </w:rPr>
        <w:t xml:space="preserve">в </w:t>
      </w:r>
      <w:r w:rsidR="0041766E">
        <w:rPr>
          <w:sz w:val="28"/>
          <w:szCs w:val="28"/>
        </w:rPr>
        <w:t>обрабатывающих производствах</w:t>
      </w:r>
      <w:r w:rsidR="000E1B0D">
        <w:rPr>
          <w:sz w:val="28"/>
          <w:szCs w:val="28"/>
        </w:rPr>
        <w:t>, которая существенно повлияет на итоговые показатели 201</w:t>
      </w:r>
      <w:r w:rsidR="0041766E">
        <w:rPr>
          <w:sz w:val="28"/>
          <w:szCs w:val="28"/>
        </w:rPr>
        <w:t>9</w:t>
      </w:r>
      <w:r w:rsidR="000E1B0D">
        <w:rPr>
          <w:sz w:val="28"/>
          <w:szCs w:val="28"/>
        </w:rPr>
        <w:t xml:space="preserve"> года</w:t>
      </w:r>
      <w:r w:rsidR="00442D38">
        <w:rPr>
          <w:sz w:val="28"/>
          <w:szCs w:val="28"/>
        </w:rPr>
        <w:t>:</w:t>
      </w:r>
      <w:r w:rsidR="00442D38">
        <w:rPr>
          <w:bCs/>
          <w:sz w:val="28"/>
          <w:szCs w:val="28"/>
        </w:rPr>
        <w:t xml:space="preserve"> </w:t>
      </w:r>
    </w:p>
    <w:p w:rsidR="005A6642" w:rsidRDefault="00442D38" w:rsidP="0033451C">
      <w:pPr>
        <w:ind w:firstLine="708"/>
        <w:jc w:val="both"/>
        <w:rPr>
          <w:bCs/>
          <w:sz w:val="28"/>
          <w:szCs w:val="28"/>
        </w:rPr>
      </w:pPr>
      <w:r>
        <w:rPr>
          <w:bCs/>
          <w:sz w:val="28"/>
          <w:szCs w:val="28"/>
        </w:rPr>
        <w:t xml:space="preserve">- </w:t>
      </w:r>
      <w:r w:rsidR="000E1B0D">
        <w:rPr>
          <w:bCs/>
          <w:sz w:val="28"/>
          <w:szCs w:val="28"/>
        </w:rPr>
        <w:t xml:space="preserve">до конца года </w:t>
      </w:r>
      <w:r w:rsidR="001606A7" w:rsidRPr="001606A7">
        <w:rPr>
          <w:bCs/>
          <w:sz w:val="28"/>
          <w:szCs w:val="28"/>
        </w:rPr>
        <w:t xml:space="preserve">на Выборгском судостроительном заводе </w:t>
      </w:r>
      <w:r w:rsidR="004E4C60">
        <w:rPr>
          <w:bCs/>
          <w:sz w:val="28"/>
          <w:szCs w:val="28"/>
        </w:rPr>
        <w:t xml:space="preserve">планируется </w:t>
      </w:r>
      <w:r w:rsidR="001606A7" w:rsidRPr="001606A7">
        <w:rPr>
          <w:bCs/>
          <w:sz w:val="28"/>
          <w:szCs w:val="28"/>
        </w:rPr>
        <w:t xml:space="preserve"> </w:t>
      </w:r>
      <w:r w:rsidR="005A6642">
        <w:rPr>
          <w:bCs/>
          <w:sz w:val="28"/>
          <w:szCs w:val="28"/>
        </w:rPr>
        <w:t>сда</w:t>
      </w:r>
      <w:r w:rsidR="004E4C60">
        <w:rPr>
          <w:bCs/>
          <w:sz w:val="28"/>
          <w:szCs w:val="28"/>
        </w:rPr>
        <w:t>ть</w:t>
      </w:r>
      <w:r w:rsidR="005A6642">
        <w:rPr>
          <w:bCs/>
          <w:sz w:val="28"/>
          <w:szCs w:val="28"/>
        </w:rPr>
        <w:t xml:space="preserve"> заказчик</w:t>
      </w:r>
      <w:r w:rsidR="004E4C60">
        <w:rPr>
          <w:bCs/>
          <w:sz w:val="28"/>
          <w:szCs w:val="28"/>
        </w:rPr>
        <w:t>ам</w:t>
      </w:r>
      <w:r w:rsidR="005A6642">
        <w:rPr>
          <w:bCs/>
          <w:sz w:val="28"/>
          <w:szCs w:val="28"/>
        </w:rPr>
        <w:t xml:space="preserve"> </w:t>
      </w:r>
      <w:r w:rsidR="005A6642" w:rsidRPr="00EC569A">
        <w:rPr>
          <w:color w:val="FF0000"/>
          <w:sz w:val="28"/>
          <w:szCs w:val="28"/>
        </w:rPr>
        <w:t xml:space="preserve"> </w:t>
      </w:r>
      <w:r w:rsidR="00DA0740" w:rsidRPr="00DA0740">
        <w:rPr>
          <w:sz w:val="28"/>
          <w:szCs w:val="28"/>
        </w:rPr>
        <w:t>портовый ледокол</w:t>
      </w:r>
      <w:r w:rsidR="00DA0740">
        <w:rPr>
          <w:color w:val="FF0000"/>
          <w:sz w:val="28"/>
          <w:szCs w:val="28"/>
        </w:rPr>
        <w:t xml:space="preserve"> </w:t>
      </w:r>
      <w:r w:rsidR="00DA0740" w:rsidRPr="004E4C60">
        <w:rPr>
          <w:sz w:val="28"/>
          <w:szCs w:val="28"/>
        </w:rPr>
        <w:t xml:space="preserve">и </w:t>
      </w:r>
      <w:r w:rsidR="004E4C60" w:rsidRPr="004E4C60">
        <w:rPr>
          <w:sz w:val="28"/>
          <w:szCs w:val="28"/>
        </w:rPr>
        <w:t>два рыбопромысловых морозильных траулера</w:t>
      </w:r>
      <w:r w:rsidR="00B21E8B">
        <w:rPr>
          <w:bCs/>
          <w:sz w:val="28"/>
          <w:szCs w:val="28"/>
        </w:rPr>
        <w:t>;</w:t>
      </w:r>
    </w:p>
    <w:p w:rsidR="000E1B0D" w:rsidRDefault="00B21E8B" w:rsidP="0033451C">
      <w:pPr>
        <w:ind w:firstLine="708"/>
        <w:jc w:val="both"/>
        <w:rPr>
          <w:sz w:val="28"/>
          <w:szCs w:val="28"/>
        </w:rPr>
      </w:pPr>
      <w:r>
        <w:rPr>
          <w:bCs/>
          <w:sz w:val="28"/>
          <w:szCs w:val="28"/>
        </w:rPr>
        <w:t xml:space="preserve">- </w:t>
      </w:r>
      <w:r w:rsidR="000E1B0D" w:rsidRPr="00CE33C2">
        <w:rPr>
          <w:bCs/>
          <w:sz w:val="28"/>
          <w:szCs w:val="28"/>
        </w:rPr>
        <w:t>в ЗАО «Интернешнл Пейпер»</w:t>
      </w:r>
      <w:r w:rsidR="000E1B0D">
        <w:rPr>
          <w:bCs/>
          <w:sz w:val="28"/>
          <w:szCs w:val="28"/>
        </w:rPr>
        <w:t xml:space="preserve"> на </w:t>
      </w:r>
      <w:r w:rsidRPr="00CE33C2">
        <w:rPr>
          <w:bCs/>
          <w:sz w:val="28"/>
          <w:szCs w:val="28"/>
        </w:rPr>
        <w:t>модернизаци</w:t>
      </w:r>
      <w:r w:rsidR="000E1B0D">
        <w:rPr>
          <w:bCs/>
          <w:sz w:val="28"/>
          <w:szCs w:val="28"/>
        </w:rPr>
        <w:t>ю</w:t>
      </w:r>
      <w:r w:rsidRPr="00CE33C2">
        <w:rPr>
          <w:bCs/>
          <w:sz w:val="28"/>
          <w:szCs w:val="28"/>
        </w:rPr>
        <w:t xml:space="preserve"> производства  </w:t>
      </w:r>
      <w:r w:rsidR="0027347E">
        <w:rPr>
          <w:bCs/>
          <w:sz w:val="28"/>
          <w:szCs w:val="28"/>
        </w:rPr>
        <w:t>в текущем</w:t>
      </w:r>
      <w:r w:rsidRPr="00CE33C2">
        <w:rPr>
          <w:bCs/>
          <w:sz w:val="28"/>
          <w:szCs w:val="28"/>
        </w:rPr>
        <w:t xml:space="preserve"> </w:t>
      </w:r>
      <w:r w:rsidR="0027347E">
        <w:rPr>
          <w:bCs/>
          <w:sz w:val="28"/>
          <w:szCs w:val="28"/>
        </w:rPr>
        <w:t>году</w:t>
      </w:r>
      <w:r w:rsidR="000E1B0D">
        <w:rPr>
          <w:bCs/>
          <w:sz w:val="28"/>
          <w:szCs w:val="28"/>
        </w:rPr>
        <w:t xml:space="preserve"> будет направлено </w:t>
      </w:r>
      <w:r w:rsidR="00EC569A">
        <w:rPr>
          <w:bCs/>
          <w:sz w:val="28"/>
          <w:szCs w:val="28"/>
        </w:rPr>
        <w:t>913</w:t>
      </w:r>
      <w:r w:rsidRPr="00CE33C2">
        <w:rPr>
          <w:bCs/>
          <w:sz w:val="28"/>
          <w:szCs w:val="28"/>
        </w:rPr>
        <w:t xml:space="preserve"> млн. рублей </w:t>
      </w:r>
      <w:r w:rsidRPr="00CE33C2">
        <w:rPr>
          <w:sz w:val="28"/>
          <w:szCs w:val="28"/>
        </w:rPr>
        <w:t xml:space="preserve"> инвестиционных средств</w:t>
      </w:r>
      <w:r w:rsidR="000E0408">
        <w:rPr>
          <w:sz w:val="28"/>
          <w:szCs w:val="28"/>
        </w:rPr>
        <w:t xml:space="preserve">, </w:t>
      </w:r>
      <w:r w:rsidR="00685B6E">
        <w:rPr>
          <w:sz w:val="28"/>
          <w:szCs w:val="28"/>
        </w:rPr>
        <w:t>что,</w:t>
      </w:r>
      <w:r w:rsidR="000E0408">
        <w:rPr>
          <w:sz w:val="28"/>
          <w:szCs w:val="28"/>
        </w:rPr>
        <w:t xml:space="preserve"> </w:t>
      </w:r>
      <w:r w:rsidR="00685B6E">
        <w:rPr>
          <w:sz w:val="28"/>
          <w:szCs w:val="28"/>
        </w:rPr>
        <w:t>несомненно, повысит эффективность производства.</w:t>
      </w:r>
    </w:p>
    <w:p w:rsidR="00442D38" w:rsidRDefault="00442D38" w:rsidP="00442D38">
      <w:pPr>
        <w:autoSpaceDE w:val="0"/>
        <w:autoSpaceDN w:val="0"/>
        <w:adjustRightInd w:val="0"/>
        <w:jc w:val="both"/>
        <w:rPr>
          <w:sz w:val="28"/>
          <w:szCs w:val="28"/>
        </w:rPr>
      </w:pPr>
      <w:r w:rsidRPr="00CE33C2">
        <w:rPr>
          <w:sz w:val="28"/>
          <w:szCs w:val="28"/>
        </w:rPr>
        <w:t xml:space="preserve">          Прогноз развития отрасли на среднесрочную перспективу сформирован с учетом анализа работы промышленного комплекса района в отчетном периоде, перспективных планов основных промышленных предприятий, мер поддержки производственного сектора, реализуемых в  Ленинградской области и оказываемых субъектам промышленной деятельности из федерального бюджета, </w:t>
      </w:r>
      <w:r>
        <w:rPr>
          <w:sz w:val="28"/>
          <w:szCs w:val="28"/>
        </w:rPr>
        <w:t>модернизации</w:t>
      </w:r>
      <w:r w:rsidRPr="00CE33C2">
        <w:rPr>
          <w:sz w:val="28"/>
          <w:szCs w:val="28"/>
        </w:rPr>
        <w:t xml:space="preserve"> действующих производств.</w:t>
      </w:r>
    </w:p>
    <w:p w:rsidR="00615E0E" w:rsidRDefault="00065002" w:rsidP="0033451C">
      <w:pPr>
        <w:ind w:firstLine="708"/>
        <w:jc w:val="both"/>
        <w:rPr>
          <w:bCs/>
          <w:sz w:val="28"/>
          <w:szCs w:val="28"/>
        </w:rPr>
      </w:pPr>
      <w:r>
        <w:rPr>
          <w:bCs/>
          <w:sz w:val="28"/>
          <w:szCs w:val="28"/>
        </w:rPr>
        <w:t>Прогнозируется</w:t>
      </w:r>
      <w:r w:rsidR="00615E0E">
        <w:rPr>
          <w:bCs/>
          <w:sz w:val="28"/>
          <w:szCs w:val="28"/>
        </w:rPr>
        <w:t>, что в среднесрочной перспективе промышленность сохранит лидирующие позиции в экономике района.</w:t>
      </w:r>
    </w:p>
    <w:p w:rsidR="00E564F6" w:rsidRDefault="00992B1B" w:rsidP="000E39F8">
      <w:pPr>
        <w:ind w:firstLine="709"/>
        <w:jc w:val="both"/>
        <w:rPr>
          <w:sz w:val="28"/>
          <w:szCs w:val="28"/>
        </w:rPr>
      </w:pPr>
      <w:r w:rsidRPr="00CE33C2">
        <w:rPr>
          <w:sz w:val="28"/>
          <w:szCs w:val="28"/>
        </w:rPr>
        <w:t xml:space="preserve">Основную долю – более </w:t>
      </w:r>
      <w:r w:rsidR="000072C9">
        <w:rPr>
          <w:sz w:val="28"/>
          <w:szCs w:val="28"/>
        </w:rPr>
        <w:t>64</w:t>
      </w:r>
      <w:r w:rsidRPr="00CE33C2">
        <w:rPr>
          <w:sz w:val="28"/>
          <w:szCs w:val="28"/>
        </w:rPr>
        <w:t xml:space="preserve">% в общей отгрузке товаров собственного производства  промышленного комплекса района составляют </w:t>
      </w:r>
      <w:r w:rsidRPr="000E39F8">
        <w:rPr>
          <w:sz w:val="28"/>
          <w:szCs w:val="28"/>
        </w:rPr>
        <w:t>обрабатывающие производства</w:t>
      </w:r>
      <w:r w:rsidRPr="000E39F8">
        <w:rPr>
          <w:szCs w:val="28"/>
        </w:rPr>
        <w:t xml:space="preserve">, </w:t>
      </w:r>
      <w:r w:rsidRPr="00CE33C2">
        <w:rPr>
          <w:sz w:val="28"/>
          <w:szCs w:val="28"/>
        </w:rPr>
        <w:t>ожидается, что в 20</w:t>
      </w:r>
      <w:r w:rsidR="0041766E">
        <w:rPr>
          <w:sz w:val="28"/>
          <w:szCs w:val="28"/>
        </w:rPr>
        <w:t>20</w:t>
      </w:r>
      <w:r w:rsidRPr="00CE33C2">
        <w:rPr>
          <w:sz w:val="28"/>
          <w:szCs w:val="28"/>
        </w:rPr>
        <w:t xml:space="preserve"> году индекс промышленного производства </w:t>
      </w:r>
      <w:r>
        <w:rPr>
          <w:sz w:val="28"/>
          <w:szCs w:val="28"/>
        </w:rPr>
        <w:t xml:space="preserve">в этих отраслях </w:t>
      </w:r>
      <w:r w:rsidRPr="00CE33C2">
        <w:rPr>
          <w:sz w:val="28"/>
          <w:szCs w:val="28"/>
        </w:rPr>
        <w:t>составит</w:t>
      </w:r>
      <w:r w:rsidR="004B5E40">
        <w:rPr>
          <w:sz w:val="28"/>
          <w:szCs w:val="28"/>
        </w:rPr>
        <w:t xml:space="preserve"> 101</w:t>
      </w:r>
      <w:r w:rsidRPr="00CE33C2">
        <w:rPr>
          <w:sz w:val="28"/>
          <w:szCs w:val="28"/>
        </w:rPr>
        <w:t>% к уровню 201</w:t>
      </w:r>
      <w:r w:rsidR="0041766E">
        <w:rPr>
          <w:sz w:val="28"/>
          <w:szCs w:val="28"/>
        </w:rPr>
        <w:t>9</w:t>
      </w:r>
      <w:r w:rsidRPr="00CE33C2">
        <w:rPr>
          <w:sz w:val="28"/>
          <w:szCs w:val="28"/>
        </w:rPr>
        <w:t xml:space="preserve"> года. </w:t>
      </w:r>
    </w:p>
    <w:p w:rsidR="00E564F6" w:rsidRPr="003F3B12" w:rsidRDefault="00E564F6" w:rsidP="00E564F6">
      <w:pPr>
        <w:pStyle w:val="ae"/>
        <w:spacing w:before="0" w:beforeAutospacing="0" w:after="0" w:afterAutospacing="0"/>
        <w:jc w:val="both"/>
        <w:rPr>
          <w:sz w:val="28"/>
          <w:szCs w:val="28"/>
        </w:rPr>
      </w:pPr>
      <w:r w:rsidRPr="003F3B12">
        <w:rPr>
          <w:sz w:val="28"/>
          <w:szCs w:val="28"/>
        </w:rPr>
        <w:t xml:space="preserve">            П</w:t>
      </w:r>
      <w:r w:rsidRPr="003F3B12">
        <w:rPr>
          <w:bCs/>
          <w:sz w:val="28"/>
          <w:szCs w:val="28"/>
        </w:rPr>
        <w:t xml:space="preserve">рогноз на среднесрочную перспективу разработан на основе  «портфеля заказов»  ПАО «Выборгский судостроительный завод» сформированный   по состоянию на 1 ноября 2018 года, так как прогноз финансово -экономической деятельности на период до 2022 года  предприятие не предоставило. </w:t>
      </w:r>
    </w:p>
    <w:p w:rsidR="00B47271" w:rsidRPr="001A53E9" w:rsidRDefault="00992B1B" w:rsidP="000E39F8">
      <w:pPr>
        <w:ind w:firstLine="709"/>
        <w:jc w:val="both"/>
        <w:rPr>
          <w:bCs/>
          <w:sz w:val="28"/>
          <w:szCs w:val="28"/>
        </w:rPr>
      </w:pPr>
      <w:r w:rsidRPr="00CE33C2">
        <w:rPr>
          <w:sz w:val="28"/>
          <w:szCs w:val="28"/>
        </w:rPr>
        <w:t>Положительный прирост обеспечит ПАО «Выборгский судостроительный завод»</w:t>
      </w:r>
      <w:r w:rsidR="009B58B3">
        <w:rPr>
          <w:sz w:val="28"/>
          <w:szCs w:val="28"/>
        </w:rPr>
        <w:t>.</w:t>
      </w:r>
      <w:r w:rsidRPr="00CE33C2">
        <w:rPr>
          <w:sz w:val="28"/>
          <w:szCs w:val="28"/>
        </w:rPr>
        <w:t xml:space="preserve"> </w:t>
      </w:r>
      <w:r w:rsidR="000E39F8" w:rsidRPr="001A53E9">
        <w:rPr>
          <w:sz w:val="28"/>
          <w:szCs w:val="28"/>
        </w:rPr>
        <w:t>Этому</w:t>
      </w:r>
      <w:r w:rsidR="0068649A" w:rsidRPr="001A53E9">
        <w:rPr>
          <w:bCs/>
          <w:sz w:val="28"/>
          <w:szCs w:val="28"/>
        </w:rPr>
        <w:t xml:space="preserve"> будет способствовать обеспеченность долгосрочными контрактами  ПАО «ВСЗ»</w:t>
      </w:r>
      <w:r w:rsidR="00892FC0" w:rsidRPr="001A53E9">
        <w:rPr>
          <w:bCs/>
          <w:sz w:val="28"/>
          <w:szCs w:val="28"/>
        </w:rPr>
        <w:t>:</w:t>
      </w:r>
      <w:r w:rsidR="0068649A" w:rsidRPr="001A53E9">
        <w:rPr>
          <w:bCs/>
          <w:sz w:val="28"/>
          <w:szCs w:val="28"/>
        </w:rPr>
        <w:t xml:space="preserve"> </w:t>
      </w:r>
      <w:r w:rsidR="009B58B3" w:rsidRPr="001A53E9">
        <w:rPr>
          <w:bCs/>
          <w:sz w:val="28"/>
          <w:szCs w:val="28"/>
        </w:rPr>
        <w:t xml:space="preserve">в </w:t>
      </w:r>
      <w:r w:rsidR="001606A7" w:rsidRPr="001A53E9">
        <w:rPr>
          <w:bCs/>
          <w:sz w:val="28"/>
          <w:szCs w:val="28"/>
        </w:rPr>
        <w:t xml:space="preserve">период </w:t>
      </w:r>
      <w:r w:rsidR="00892FC0" w:rsidRPr="001A53E9">
        <w:rPr>
          <w:bCs/>
          <w:sz w:val="28"/>
          <w:szCs w:val="28"/>
        </w:rPr>
        <w:t>с 20</w:t>
      </w:r>
      <w:r w:rsidR="009B58B3" w:rsidRPr="001A53E9">
        <w:rPr>
          <w:bCs/>
          <w:sz w:val="28"/>
          <w:szCs w:val="28"/>
        </w:rPr>
        <w:t>19</w:t>
      </w:r>
      <w:r w:rsidR="00892FC0" w:rsidRPr="001A53E9">
        <w:rPr>
          <w:bCs/>
          <w:sz w:val="28"/>
          <w:szCs w:val="28"/>
        </w:rPr>
        <w:t xml:space="preserve"> </w:t>
      </w:r>
      <w:r w:rsidR="001606A7" w:rsidRPr="001A53E9">
        <w:rPr>
          <w:bCs/>
          <w:sz w:val="28"/>
          <w:szCs w:val="28"/>
        </w:rPr>
        <w:t>по</w:t>
      </w:r>
      <w:r w:rsidR="00892FC0" w:rsidRPr="001A53E9">
        <w:rPr>
          <w:bCs/>
          <w:sz w:val="28"/>
          <w:szCs w:val="28"/>
        </w:rPr>
        <w:t xml:space="preserve"> 2021 годы </w:t>
      </w:r>
      <w:r w:rsidR="003C65B4" w:rsidRPr="001A53E9">
        <w:rPr>
          <w:bCs/>
          <w:sz w:val="28"/>
          <w:szCs w:val="28"/>
        </w:rPr>
        <w:t xml:space="preserve">на Выборгской верфи </w:t>
      </w:r>
      <w:r w:rsidR="00892FC0" w:rsidRPr="001A53E9">
        <w:rPr>
          <w:bCs/>
          <w:sz w:val="28"/>
          <w:szCs w:val="28"/>
        </w:rPr>
        <w:t xml:space="preserve"> будет построено </w:t>
      </w:r>
      <w:r w:rsidR="009B58B3" w:rsidRPr="001A53E9">
        <w:rPr>
          <w:bCs/>
          <w:sz w:val="28"/>
          <w:szCs w:val="28"/>
        </w:rPr>
        <w:t>4</w:t>
      </w:r>
      <w:r w:rsidR="0080751C" w:rsidRPr="001A53E9">
        <w:rPr>
          <w:bCs/>
          <w:sz w:val="28"/>
          <w:szCs w:val="28"/>
        </w:rPr>
        <w:t>-</w:t>
      </w:r>
      <w:r w:rsidR="009B58B3" w:rsidRPr="001A53E9">
        <w:rPr>
          <w:bCs/>
          <w:sz w:val="28"/>
          <w:szCs w:val="28"/>
        </w:rPr>
        <w:t>е</w:t>
      </w:r>
      <w:r w:rsidR="00892FC0" w:rsidRPr="001A53E9">
        <w:rPr>
          <w:bCs/>
          <w:sz w:val="28"/>
          <w:szCs w:val="28"/>
        </w:rPr>
        <w:t xml:space="preserve"> морозильных </w:t>
      </w:r>
      <w:r w:rsidR="009B58B3" w:rsidRPr="001A53E9">
        <w:rPr>
          <w:bCs/>
          <w:sz w:val="28"/>
          <w:szCs w:val="28"/>
        </w:rPr>
        <w:t xml:space="preserve">крупнотоннажных рыбопромысловых траулера различной модификации проекта «Норвежское море» </w:t>
      </w:r>
      <w:r w:rsidR="00892FC0" w:rsidRPr="001A53E9">
        <w:rPr>
          <w:bCs/>
          <w:sz w:val="28"/>
          <w:szCs w:val="28"/>
        </w:rPr>
        <w:t xml:space="preserve">и </w:t>
      </w:r>
      <w:r w:rsidR="0080751C" w:rsidRPr="001A53E9">
        <w:rPr>
          <w:bCs/>
          <w:sz w:val="28"/>
          <w:szCs w:val="28"/>
        </w:rPr>
        <w:t xml:space="preserve">3-и </w:t>
      </w:r>
      <w:r w:rsidR="00892FC0" w:rsidRPr="001A53E9">
        <w:rPr>
          <w:bCs/>
          <w:sz w:val="28"/>
          <w:szCs w:val="28"/>
        </w:rPr>
        <w:t>краболовных суд</w:t>
      </w:r>
      <w:r w:rsidR="00B47271" w:rsidRPr="001A53E9">
        <w:rPr>
          <w:bCs/>
          <w:sz w:val="28"/>
          <w:szCs w:val="28"/>
        </w:rPr>
        <w:t>на</w:t>
      </w:r>
      <w:r w:rsidR="001A53E9" w:rsidRPr="001A53E9">
        <w:rPr>
          <w:bCs/>
          <w:sz w:val="28"/>
          <w:szCs w:val="28"/>
        </w:rPr>
        <w:t xml:space="preserve"> по контракту с НП </w:t>
      </w:r>
      <w:r w:rsidR="001A53E9" w:rsidRPr="001A53E9">
        <w:rPr>
          <w:sz w:val="28"/>
          <w:szCs w:val="28"/>
        </w:rPr>
        <w:t>«Северо-Западный рыбопромышленный консорциум»</w:t>
      </w:r>
      <w:r w:rsidR="00B47271" w:rsidRPr="001A53E9">
        <w:rPr>
          <w:bCs/>
          <w:sz w:val="28"/>
          <w:szCs w:val="28"/>
        </w:rPr>
        <w:t>.</w:t>
      </w:r>
    </w:p>
    <w:p w:rsidR="00956F8E" w:rsidRDefault="00956F8E" w:rsidP="00956F8E">
      <w:pPr>
        <w:ind w:firstLine="708"/>
        <w:jc w:val="both"/>
        <w:rPr>
          <w:bCs/>
          <w:sz w:val="28"/>
          <w:szCs w:val="28"/>
        </w:rPr>
      </w:pPr>
      <w:r w:rsidRPr="00F36D0F">
        <w:rPr>
          <w:bCs/>
          <w:sz w:val="28"/>
          <w:szCs w:val="28"/>
        </w:rPr>
        <w:lastRenderedPageBreak/>
        <w:t>Динамично будут развиваться и такие отрасли промышленности</w:t>
      </w:r>
      <w:r>
        <w:rPr>
          <w:bCs/>
          <w:sz w:val="28"/>
          <w:szCs w:val="28"/>
        </w:rPr>
        <w:t xml:space="preserve"> </w:t>
      </w:r>
      <w:r w:rsidRPr="00F36D0F">
        <w:rPr>
          <w:bCs/>
          <w:sz w:val="28"/>
          <w:szCs w:val="28"/>
        </w:rPr>
        <w:t xml:space="preserve">как производство бумаги и бумажных изделий (ежегодный прирост индекса промпроизводства прогнозируется на уровне </w:t>
      </w:r>
      <w:r w:rsidR="00EC569A">
        <w:rPr>
          <w:bCs/>
          <w:sz w:val="28"/>
          <w:szCs w:val="28"/>
        </w:rPr>
        <w:t>3</w:t>
      </w:r>
      <w:r w:rsidRPr="00F36D0F">
        <w:rPr>
          <w:bCs/>
          <w:sz w:val="28"/>
          <w:szCs w:val="28"/>
        </w:rPr>
        <w:t>-</w:t>
      </w:r>
      <w:r w:rsidR="000E39F8">
        <w:rPr>
          <w:bCs/>
          <w:sz w:val="28"/>
          <w:szCs w:val="28"/>
        </w:rPr>
        <w:t>4</w:t>
      </w:r>
      <w:r w:rsidRPr="00F36D0F">
        <w:rPr>
          <w:bCs/>
          <w:sz w:val="28"/>
          <w:szCs w:val="28"/>
        </w:rPr>
        <w:t xml:space="preserve">%), прочей неметаллической минеральной продукции (прирост </w:t>
      </w:r>
      <w:r w:rsidR="00EC569A">
        <w:rPr>
          <w:bCs/>
          <w:sz w:val="28"/>
          <w:szCs w:val="28"/>
        </w:rPr>
        <w:t>10</w:t>
      </w:r>
      <w:r>
        <w:rPr>
          <w:bCs/>
          <w:sz w:val="28"/>
          <w:szCs w:val="28"/>
        </w:rPr>
        <w:t>% ежегодно)</w:t>
      </w:r>
      <w:r w:rsidRPr="00F36D0F">
        <w:rPr>
          <w:bCs/>
          <w:sz w:val="28"/>
          <w:szCs w:val="28"/>
        </w:rPr>
        <w:t>. Этому будет способствовать стабильная работа таких предприятий, как ЗАО «Интернешнл Пейпер»,</w:t>
      </w:r>
      <w:r w:rsidRPr="00956F8E">
        <w:t xml:space="preserve"> </w:t>
      </w:r>
      <w:r w:rsidRPr="00956F8E">
        <w:rPr>
          <w:bCs/>
          <w:sz w:val="28"/>
          <w:szCs w:val="28"/>
        </w:rPr>
        <w:t>Светогорский филиал ООО "Эс Си Эй Хайджин Продактс Раша"</w:t>
      </w:r>
      <w:r w:rsidRPr="00F36D0F">
        <w:rPr>
          <w:bCs/>
          <w:sz w:val="28"/>
          <w:szCs w:val="28"/>
        </w:rPr>
        <w:t xml:space="preserve">, ООО «Роквул-Север», </w:t>
      </w:r>
      <w:r>
        <w:rPr>
          <w:bCs/>
          <w:sz w:val="28"/>
          <w:szCs w:val="28"/>
        </w:rPr>
        <w:t>ООО «Технониколь – Выборг»</w:t>
      </w:r>
      <w:r w:rsidRPr="00F36D0F">
        <w:rPr>
          <w:bCs/>
          <w:sz w:val="28"/>
          <w:szCs w:val="28"/>
        </w:rPr>
        <w:t>, реализующих инвестиционные проекты по модернизации производств.</w:t>
      </w:r>
    </w:p>
    <w:p w:rsidR="009750EB" w:rsidRDefault="000E0408" w:rsidP="009750EB">
      <w:pPr>
        <w:ind w:firstLine="708"/>
        <w:jc w:val="both"/>
        <w:rPr>
          <w:bCs/>
          <w:sz w:val="28"/>
          <w:szCs w:val="28"/>
        </w:rPr>
      </w:pPr>
      <w:r>
        <w:rPr>
          <w:bCs/>
          <w:sz w:val="28"/>
          <w:szCs w:val="28"/>
        </w:rPr>
        <w:t xml:space="preserve"> За счет </w:t>
      </w:r>
      <w:r w:rsidR="00675223">
        <w:rPr>
          <w:bCs/>
          <w:sz w:val="28"/>
          <w:szCs w:val="28"/>
        </w:rPr>
        <w:t xml:space="preserve">расширения </w:t>
      </w:r>
      <w:r>
        <w:rPr>
          <w:bCs/>
          <w:sz w:val="28"/>
          <w:szCs w:val="28"/>
        </w:rPr>
        <w:t xml:space="preserve">номенклатуры  </w:t>
      </w:r>
      <w:r w:rsidR="00675223">
        <w:rPr>
          <w:bCs/>
          <w:sz w:val="28"/>
          <w:szCs w:val="28"/>
        </w:rPr>
        <w:t xml:space="preserve">выпускаемой продукции </w:t>
      </w:r>
      <w:r w:rsidR="009750EB">
        <w:rPr>
          <w:bCs/>
          <w:sz w:val="28"/>
          <w:szCs w:val="28"/>
        </w:rPr>
        <w:t xml:space="preserve"> и модернизации производства планируется  обеспечить ежегодный рост </w:t>
      </w:r>
      <w:r w:rsidR="00003EED">
        <w:rPr>
          <w:bCs/>
          <w:sz w:val="28"/>
          <w:szCs w:val="28"/>
        </w:rPr>
        <w:t xml:space="preserve">(на 6%) </w:t>
      </w:r>
      <w:r w:rsidR="009750EB">
        <w:rPr>
          <w:bCs/>
          <w:sz w:val="28"/>
          <w:szCs w:val="28"/>
        </w:rPr>
        <w:t xml:space="preserve">отгрузки продукции собственного производства  </w:t>
      </w:r>
      <w:r w:rsidR="00186C73" w:rsidRPr="00186C73">
        <w:rPr>
          <w:bCs/>
          <w:sz w:val="28"/>
          <w:szCs w:val="28"/>
        </w:rPr>
        <w:t>на</w:t>
      </w:r>
      <w:r w:rsidR="009750EB" w:rsidRPr="00186C73">
        <w:rPr>
          <w:bCs/>
          <w:sz w:val="28"/>
          <w:szCs w:val="28"/>
        </w:rPr>
        <w:t xml:space="preserve"> машиностроительных предприятия</w:t>
      </w:r>
      <w:r w:rsidR="00186C73" w:rsidRPr="00186C73">
        <w:rPr>
          <w:bCs/>
          <w:sz w:val="28"/>
          <w:szCs w:val="28"/>
        </w:rPr>
        <w:t>х</w:t>
      </w:r>
      <w:r w:rsidR="009750EB" w:rsidRPr="00186C73">
        <w:rPr>
          <w:bCs/>
          <w:sz w:val="28"/>
          <w:szCs w:val="28"/>
        </w:rPr>
        <w:t xml:space="preserve"> Выборгского района АО «Приборостроитель» и АО «Завод Пирс».</w:t>
      </w:r>
    </w:p>
    <w:p w:rsidR="000E39F8" w:rsidRPr="004B5E40" w:rsidRDefault="000E39F8" w:rsidP="000E39F8">
      <w:pPr>
        <w:autoSpaceDE w:val="0"/>
        <w:autoSpaceDN w:val="0"/>
        <w:adjustRightInd w:val="0"/>
        <w:jc w:val="both"/>
        <w:rPr>
          <w:sz w:val="28"/>
          <w:szCs w:val="28"/>
        </w:rPr>
      </w:pPr>
      <w:r>
        <w:rPr>
          <w:sz w:val="28"/>
          <w:szCs w:val="28"/>
        </w:rPr>
        <w:t xml:space="preserve">          В</w:t>
      </w:r>
      <w:r w:rsidRPr="00CE33C2">
        <w:rPr>
          <w:sz w:val="28"/>
          <w:szCs w:val="28"/>
        </w:rPr>
        <w:t xml:space="preserve"> структуре </w:t>
      </w:r>
      <w:r>
        <w:rPr>
          <w:sz w:val="28"/>
          <w:szCs w:val="28"/>
        </w:rPr>
        <w:t xml:space="preserve">обрабатывающих </w:t>
      </w:r>
      <w:r w:rsidRPr="00CE33C2">
        <w:rPr>
          <w:sz w:val="28"/>
          <w:szCs w:val="28"/>
        </w:rPr>
        <w:t xml:space="preserve">производств  Выборгского района   существенных изменений не ожидается, и поэтому рост </w:t>
      </w:r>
      <w:r>
        <w:rPr>
          <w:sz w:val="28"/>
          <w:szCs w:val="28"/>
        </w:rPr>
        <w:t>объемов отгрузки</w:t>
      </w:r>
      <w:r w:rsidRPr="00CE33C2">
        <w:rPr>
          <w:sz w:val="28"/>
          <w:szCs w:val="28"/>
        </w:rPr>
        <w:t xml:space="preserve"> в 20</w:t>
      </w:r>
      <w:r>
        <w:rPr>
          <w:sz w:val="28"/>
          <w:szCs w:val="28"/>
        </w:rPr>
        <w:t>2</w:t>
      </w:r>
      <w:r w:rsidR="00476052">
        <w:rPr>
          <w:sz w:val="28"/>
          <w:szCs w:val="28"/>
        </w:rPr>
        <w:t>1</w:t>
      </w:r>
      <w:r w:rsidRPr="00CE33C2">
        <w:rPr>
          <w:sz w:val="28"/>
          <w:szCs w:val="28"/>
        </w:rPr>
        <w:t xml:space="preserve"> -202</w:t>
      </w:r>
      <w:r w:rsidR="00476052">
        <w:rPr>
          <w:sz w:val="28"/>
          <w:szCs w:val="28"/>
        </w:rPr>
        <w:t>2</w:t>
      </w:r>
      <w:r w:rsidRPr="00CE33C2">
        <w:rPr>
          <w:sz w:val="28"/>
          <w:szCs w:val="28"/>
        </w:rPr>
        <w:t xml:space="preserve"> годах будет происходить умеренным темпами</w:t>
      </w:r>
      <w:r>
        <w:rPr>
          <w:sz w:val="28"/>
          <w:szCs w:val="28"/>
        </w:rPr>
        <w:t xml:space="preserve">, индекс производства составит </w:t>
      </w:r>
      <w:r w:rsidRPr="004B5E40">
        <w:rPr>
          <w:sz w:val="28"/>
          <w:szCs w:val="28"/>
        </w:rPr>
        <w:t>10</w:t>
      </w:r>
      <w:r w:rsidR="004B5E40" w:rsidRPr="004B5E40">
        <w:rPr>
          <w:sz w:val="28"/>
          <w:szCs w:val="28"/>
        </w:rPr>
        <w:t>3,3</w:t>
      </w:r>
      <w:r w:rsidRPr="004B5E40">
        <w:rPr>
          <w:sz w:val="28"/>
          <w:szCs w:val="28"/>
        </w:rPr>
        <w:t xml:space="preserve">% </w:t>
      </w:r>
      <w:r w:rsidR="004B5E40" w:rsidRPr="004B5E40">
        <w:rPr>
          <w:sz w:val="28"/>
          <w:szCs w:val="28"/>
        </w:rPr>
        <w:t>ежегодно</w:t>
      </w:r>
      <w:r w:rsidRPr="004B5E40">
        <w:rPr>
          <w:sz w:val="28"/>
          <w:szCs w:val="28"/>
        </w:rPr>
        <w:t>.</w:t>
      </w:r>
    </w:p>
    <w:p w:rsidR="00E65D1F" w:rsidRPr="00F36D0F" w:rsidRDefault="00E65D1F" w:rsidP="00E65D1F">
      <w:pPr>
        <w:pStyle w:val="2"/>
        <w:jc w:val="center"/>
        <w:rPr>
          <w:rFonts w:ascii="Times New Roman" w:hAnsi="Times New Roman"/>
          <w:b w:val="0"/>
          <w:bCs w:val="0"/>
        </w:rPr>
      </w:pPr>
      <w:bookmarkStart w:id="0" w:name="_Toc521483833"/>
      <w:r w:rsidRPr="00F36D0F">
        <w:rPr>
          <w:rFonts w:ascii="Times New Roman" w:hAnsi="Times New Roman"/>
          <w:b w:val="0"/>
          <w:bCs w:val="0"/>
        </w:rPr>
        <w:t>Добыча полезных ископаемых</w:t>
      </w:r>
      <w:bookmarkEnd w:id="0"/>
    </w:p>
    <w:p w:rsidR="00E65D1F" w:rsidRDefault="00E65D1F" w:rsidP="00E65D1F">
      <w:pPr>
        <w:ind w:firstLine="709"/>
        <w:jc w:val="both"/>
        <w:rPr>
          <w:sz w:val="28"/>
          <w:szCs w:val="28"/>
        </w:rPr>
      </w:pPr>
      <w:r w:rsidRPr="00F36D0F">
        <w:rPr>
          <w:sz w:val="28"/>
          <w:szCs w:val="28"/>
        </w:rPr>
        <w:t>В 201</w:t>
      </w:r>
      <w:r w:rsidR="00B372FE">
        <w:rPr>
          <w:sz w:val="28"/>
          <w:szCs w:val="28"/>
        </w:rPr>
        <w:t>8</w:t>
      </w:r>
      <w:r w:rsidRPr="00F36D0F">
        <w:rPr>
          <w:sz w:val="28"/>
          <w:szCs w:val="28"/>
        </w:rPr>
        <w:t xml:space="preserve"> году объем отгруженных товаров собственного производства, выполненных работ и услуг по </w:t>
      </w:r>
      <w:r w:rsidRPr="00F80513">
        <w:rPr>
          <w:sz w:val="28"/>
          <w:szCs w:val="28"/>
        </w:rPr>
        <w:t xml:space="preserve">добыче полезных ископаемых </w:t>
      </w:r>
      <w:r>
        <w:rPr>
          <w:sz w:val="28"/>
          <w:szCs w:val="28"/>
        </w:rPr>
        <w:t xml:space="preserve">составил </w:t>
      </w:r>
      <w:r w:rsidR="00B372FE">
        <w:rPr>
          <w:sz w:val="28"/>
          <w:szCs w:val="28"/>
        </w:rPr>
        <w:t>8,5</w:t>
      </w:r>
      <w:r>
        <w:rPr>
          <w:sz w:val="28"/>
          <w:szCs w:val="28"/>
        </w:rPr>
        <w:t xml:space="preserve"> млрд</w:t>
      </w:r>
      <w:r w:rsidRPr="00C30440">
        <w:rPr>
          <w:sz w:val="28"/>
          <w:szCs w:val="28"/>
        </w:rPr>
        <w:t xml:space="preserve"> руб., что </w:t>
      </w:r>
      <w:r>
        <w:rPr>
          <w:sz w:val="28"/>
          <w:szCs w:val="28"/>
        </w:rPr>
        <w:t xml:space="preserve">на </w:t>
      </w:r>
      <w:r w:rsidR="00B372FE">
        <w:rPr>
          <w:sz w:val="28"/>
          <w:szCs w:val="28"/>
        </w:rPr>
        <w:t>36</w:t>
      </w:r>
      <w:r>
        <w:rPr>
          <w:sz w:val="28"/>
          <w:szCs w:val="28"/>
        </w:rPr>
        <w:t>% больше, чем в 201</w:t>
      </w:r>
      <w:r w:rsidR="00B372FE">
        <w:rPr>
          <w:sz w:val="28"/>
          <w:szCs w:val="28"/>
        </w:rPr>
        <w:t>7</w:t>
      </w:r>
      <w:r>
        <w:rPr>
          <w:sz w:val="28"/>
          <w:szCs w:val="28"/>
        </w:rPr>
        <w:t xml:space="preserve"> году</w:t>
      </w:r>
      <w:r w:rsidRPr="00C30440">
        <w:rPr>
          <w:sz w:val="28"/>
          <w:szCs w:val="28"/>
        </w:rPr>
        <w:t>.</w:t>
      </w:r>
      <w:r>
        <w:rPr>
          <w:sz w:val="28"/>
          <w:szCs w:val="28"/>
        </w:rPr>
        <w:t xml:space="preserve"> </w:t>
      </w:r>
    </w:p>
    <w:p w:rsidR="00E65D1F" w:rsidRPr="00C30440" w:rsidRDefault="00E65D1F" w:rsidP="00E65D1F">
      <w:pPr>
        <w:ind w:firstLine="709"/>
        <w:jc w:val="both"/>
        <w:rPr>
          <w:sz w:val="28"/>
          <w:szCs w:val="28"/>
        </w:rPr>
      </w:pPr>
      <w:r w:rsidRPr="00C30440">
        <w:rPr>
          <w:sz w:val="28"/>
          <w:szCs w:val="28"/>
        </w:rPr>
        <w:t xml:space="preserve">Основными добываемыми </w:t>
      </w:r>
      <w:r>
        <w:rPr>
          <w:sz w:val="28"/>
          <w:szCs w:val="28"/>
        </w:rPr>
        <w:t>п</w:t>
      </w:r>
      <w:r w:rsidRPr="00C30440">
        <w:rPr>
          <w:sz w:val="28"/>
          <w:szCs w:val="28"/>
        </w:rPr>
        <w:t xml:space="preserve">олезными ископаемыми в </w:t>
      </w:r>
      <w:r>
        <w:rPr>
          <w:sz w:val="28"/>
          <w:szCs w:val="28"/>
        </w:rPr>
        <w:t>Выборгском районе</w:t>
      </w:r>
      <w:r w:rsidRPr="00C30440">
        <w:rPr>
          <w:sz w:val="28"/>
          <w:szCs w:val="28"/>
        </w:rPr>
        <w:t xml:space="preserve"> являются песок, щебень, камень строительный.</w:t>
      </w:r>
    </w:p>
    <w:p w:rsidR="00E65D1F" w:rsidRPr="00C30440" w:rsidRDefault="00E65D1F" w:rsidP="00E65D1F">
      <w:pPr>
        <w:shd w:val="clear" w:color="auto" w:fill="FFFFFF"/>
        <w:tabs>
          <w:tab w:val="left" w:pos="720"/>
        </w:tabs>
        <w:ind w:firstLine="709"/>
        <w:jc w:val="both"/>
        <w:rPr>
          <w:sz w:val="28"/>
          <w:szCs w:val="28"/>
        </w:rPr>
      </w:pPr>
      <w:r>
        <w:rPr>
          <w:sz w:val="28"/>
          <w:szCs w:val="28"/>
        </w:rPr>
        <w:t>Главными</w:t>
      </w:r>
      <w:r w:rsidRPr="00C30440">
        <w:rPr>
          <w:sz w:val="28"/>
          <w:szCs w:val="28"/>
        </w:rPr>
        <w:t xml:space="preserve"> факторами, повлиявшими на результаты работы предприятий отрасли, как и в предыдущие периоды, остаются темпы собственного потребления на территории </w:t>
      </w:r>
      <w:r>
        <w:rPr>
          <w:sz w:val="28"/>
          <w:szCs w:val="28"/>
        </w:rPr>
        <w:t xml:space="preserve">района и </w:t>
      </w:r>
      <w:r w:rsidRPr="00C30440">
        <w:rPr>
          <w:sz w:val="28"/>
          <w:szCs w:val="28"/>
        </w:rPr>
        <w:t xml:space="preserve">области, а также активность строительных рынков других регионов, являющихся потребителями продукции промышленности стройматериалов </w:t>
      </w:r>
      <w:r>
        <w:rPr>
          <w:sz w:val="28"/>
          <w:szCs w:val="28"/>
        </w:rPr>
        <w:t>района</w:t>
      </w:r>
      <w:r w:rsidRPr="00C30440">
        <w:rPr>
          <w:sz w:val="28"/>
          <w:szCs w:val="28"/>
        </w:rPr>
        <w:t>, наиболее крупнейший из которых − строительный рынок Санкт-Петербурга.</w:t>
      </w:r>
    </w:p>
    <w:p w:rsidR="00E65D1F" w:rsidRPr="00EB78F3" w:rsidRDefault="00E65D1F" w:rsidP="00E65D1F">
      <w:pPr>
        <w:shd w:val="clear" w:color="auto" w:fill="FFFFFF"/>
        <w:ind w:firstLine="708"/>
        <w:jc w:val="both"/>
        <w:rPr>
          <w:sz w:val="28"/>
          <w:szCs w:val="28"/>
        </w:rPr>
      </w:pPr>
      <w:r w:rsidRPr="00E65D1F">
        <w:rPr>
          <w:sz w:val="28"/>
          <w:szCs w:val="28"/>
        </w:rPr>
        <w:t>В январе-июне 201</w:t>
      </w:r>
      <w:r w:rsidR="00B372FE">
        <w:rPr>
          <w:sz w:val="28"/>
          <w:szCs w:val="28"/>
        </w:rPr>
        <w:t>9</w:t>
      </w:r>
      <w:r w:rsidRPr="00E65D1F">
        <w:rPr>
          <w:sz w:val="28"/>
          <w:szCs w:val="28"/>
        </w:rPr>
        <w:t xml:space="preserve"> года</w:t>
      </w:r>
      <w:r w:rsidRPr="00FA75C6">
        <w:rPr>
          <w:sz w:val="28"/>
          <w:szCs w:val="28"/>
        </w:rPr>
        <w:t xml:space="preserve"> работа предприятий стройкомплекса обусловлен</w:t>
      </w:r>
      <w:r>
        <w:rPr>
          <w:sz w:val="28"/>
          <w:szCs w:val="28"/>
        </w:rPr>
        <w:t>а</w:t>
      </w:r>
      <w:r w:rsidRPr="00FA75C6">
        <w:rPr>
          <w:sz w:val="28"/>
          <w:szCs w:val="28"/>
        </w:rPr>
        <w:t xml:space="preserve"> </w:t>
      </w:r>
      <w:r w:rsidRPr="00EB78F3">
        <w:rPr>
          <w:sz w:val="28"/>
          <w:szCs w:val="28"/>
        </w:rPr>
        <w:t xml:space="preserve">ростом спроса на основные строительные материалы, произведенные </w:t>
      </w:r>
      <w:r w:rsidR="004F2CFC">
        <w:rPr>
          <w:sz w:val="28"/>
          <w:szCs w:val="28"/>
        </w:rPr>
        <w:t>районными</w:t>
      </w:r>
      <w:r w:rsidRPr="00EB78F3">
        <w:rPr>
          <w:sz w:val="28"/>
          <w:szCs w:val="28"/>
        </w:rPr>
        <w:t xml:space="preserve"> предприятиями.</w:t>
      </w:r>
    </w:p>
    <w:p w:rsidR="00E65D1F" w:rsidRPr="00EB78F3" w:rsidRDefault="00E65D1F" w:rsidP="00E65D1F">
      <w:pPr>
        <w:pStyle w:val="a8"/>
        <w:shd w:val="clear" w:color="auto" w:fill="FFFFFF"/>
        <w:ind w:right="0" w:firstLine="708"/>
        <w:rPr>
          <w:szCs w:val="28"/>
        </w:rPr>
      </w:pPr>
      <w:r w:rsidRPr="00EB78F3">
        <w:rPr>
          <w:szCs w:val="28"/>
        </w:rPr>
        <w:t>Объем отгруженных товаров собственного производства, выполненных работ и услуг по добыче полезных ископаемых за январь-</w:t>
      </w:r>
      <w:r>
        <w:rPr>
          <w:szCs w:val="28"/>
        </w:rPr>
        <w:t xml:space="preserve">июнь </w:t>
      </w:r>
      <w:r w:rsidRPr="00EB78F3">
        <w:rPr>
          <w:szCs w:val="28"/>
        </w:rPr>
        <w:t>20</w:t>
      </w:r>
      <w:r>
        <w:rPr>
          <w:szCs w:val="28"/>
        </w:rPr>
        <w:t>1</w:t>
      </w:r>
      <w:r w:rsidR="00B372FE">
        <w:rPr>
          <w:szCs w:val="28"/>
        </w:rPr>
        <w:t>9</w:t>
      </w:r>
      <w:r w:rsidRPr="00EB78F3">
        <w:rPr>
          <w:szCs w:val="28"/>
        </w:rPr>
        <w:t xml:space="preserve"> года составил </w:t>
      </w:r>
      <w:r w:rsidR="004F2CFC">
        <w:rPr>
          <w:szCs w:val="28"/>
        </w:rPr>
        <w:t>3,</w:t>
      </w:r>
      <w:r w:rsidR="00DA76ED">
        <w:rPr>
          <w:szCs w:val="28"/>
        </w:rPr>
        <w:t>1</w:t>
      </w:r>
      <w:r>
        <w:rPr>
          <w:szCs w:val="28"/>
        </w:rPr>
        <w:t xml:space="preserve"> млрд</w:t>
      </w:r>
      <w:r w:rsidRPr="00EB78F3">
        <w:rPr>
          <w:szCs w:val="28"/>
        </w:rPr>
        <w:t xml:space="preserve"> руб., или </w:t>
      </w:r>
      <w:r w:rsidR="00DA76ED">
        <w:rPr>
          <w:szCs w:val="28"/>
        </w:rPr>
        <w:t>97</w:t>
      </w:r>
      <w:r w:rsidRPr="00EB78F3">
        <w:rPr>
          <w:szCs w:val="28"/>
        </w:rPr>
        <w:t>% к уровню января-</w:t>
      </w:r>
      <w:r>
        <w:rPr>
          <w:szCs w:val="28"/>
        </w:rPr>
        <w:t>июня</w:t>
      </w:r>
      <w:r w:rsidRPr="00EB78F3">
        <w:rPr>
          <w:szCs w:val="28"/>
        </w:rPr>
        <w:t xml:space="preserve"> 20</w:t>
      </w:r>
      <w:r>
        <w:rPr>
          <w:szCs w:val="28"/>
        </w:rPr>
        <w:t>1</w:t>
      </w:r>
      <w:r w:rsidR="00DA76ED">
        <w:rPr>
          <w:szCs w:val="28"/>
        </w:rPr>
        <w:t>8</w:t>
      </w:r>
      <w:r>
        <w:rPr>
          <w:szCs w:val="28"/>
        </w:rPr>
        <w:t xml:space="preserve"> года</w:t>
      </w:r>
      <w:r w:rsidRPr="00EB78F3">
        <w:rPr>
          <w:szCs w:val="28"/>
        </w:rPr>
        <w:t xml:space="preserve">. </w:t>
      </w:r>
    </w:p>
    <w:p w:rsidR="00E65D1F" w:rsidRPr="00EB78F3" w:rsidRDefault="00E65D1F" w:rsidP="00E65D1F">
      <w:pPr>
        <w:shd w:val="clear" w:color="auto" w:fill="FFFFFF"/>
        <w:ind w:firstLine="708"/>
        <w:jc w:val="both"/>
        <w:rPr>
          <w:sz w:val="28"/>
          <w:szCs w:val="28"/>
        </w:rPr>
      </w:pPr>
      <w:r w:rsidRPr="00EB78F3">
        <w:rPr>
          <w:sz w:val="28"/>
          <w:szCs w:val="28"/>
        </w:rPr>
        <w:t xml:space="preserve">По итогам </w:t>
      </w:r>
      <w:r w:rsidRPr="004F2CFC">
        <w:rPr>
          <w:sz w:val="28"/>
          <w:szCs w:val="28"/>
        </w:rPr>
        <w:t>201</w:t>
      </w:r>
      <w:r w:rsidR="00B372FE">
        <w:rPr>
          <w:sz w:val="28"/>
          <w:szCs w:val="28"/>
        </w:rPr>
        <w:t>9</w:t>
      </w:r>
      <w:r w:rsidRPr="004F2CFC">
        <w:rPr>
          <w:sz w:val="28"/>
          <w:szCs w:val="28"/>
        </w:rPr>
        <w:t xml:space="preserve"> года</w:t>
      </w:r>
      <w:r w:rsidRPr="00EB78F3">
        <w:rPr>
          <w:sz w:val="28"/>
          <w:szCs w:val="28"/>
        </w:rPr>
        <w:t xml:space="preserve"> прогнозируется, что объем добычи нерудных строительных материалов будет на </w:t>
      </w:r>
      <w:r w:rsidR="00DA76ED">
        <w:rPr>
          <w:sz w:val="28"/>
          <w:szCs w:val="28"/>
        </w:rPr>
        <w:t>6</w:t>
      </w:r>
      <w:r w:rsidRPr="00EB78F3">
        <w:rPr>
          <w:sz w:val="28"/>
          <w:szCs w:val="28"/>
        </w:rPr>
        <w:t xml:space="preserve">% больше показателей </w:t>
      </w:r>
      <w:r>
        <w:rPr>
          <w:sz w:val="28"/>
          <w:szCs w:val="28"/>
        </w:rPr>
        <w:t>201</w:t>
      </w:r>
      <w:r w:rsidR="00B372FE">
        <w:rPr>
          <w:sz w:val="28"/>
          <w:szCs w:val="28"/>
        </w:rPr>
        <w:t>8</w:t>
      </w:r>
      <w:r w:rsidRPr="00EB78F3">
        <w:rPr>
          <w:sz w:val="28"/>
          <w:szCs w:val="28"/>
        </w:rPr>
        <w:t xml:space="preserve"> года, в основном за счет увеличения добычи песка. </w:t>
      </w:r>
    </w:p>
    <w:p w:rsidR="00E65D1F" w:rsidRDefault="00E65D1F" w:rsidP="00E65D1F">
      <w:pPr>
        <w:shd w:val="clear" w:color="auto" w:fill="FFFFFF"/>
        <w:tabs>
          <w:tab w:val="left" w:pos="720"/>
        </w:tabs>
        <w:ind w:firstLine="709"/>
        <w:jc w:val="both"/>
        <w:rPr>
          <w:sz w:val="28"/>
          <w:szCs w:val="28"/>
        </w:rPr>
      </w:pPr>
      <w:r w:rsidRPr="000B330E">
        <w:rPr>
          <w:sz w:val="28"/>
          <w:szCs w:val="28"/>
        </w:rPr>
        <w:tab/>
      </w:r>
      <w:r w:rsidRPr="004F2CFC">
        <w:rPr>
          <w:sz w:val="28"/>
          <w:szCs w:val="28"/>
        </w:rPr>
        <w:t>В 20</w:t>
      </w:r>
      <w:r w:rsidR="00B372FE">
        <w:rPr>
          <w:sz w:val="28"/>
          <w:szCs w:val="28"/>
        </w:rPr>
        <w:t>20</w:t>
      </w:r>
      <w:r w:rsidRPr="004F2CFC">
        <w:rPr>
          <w:sz w:val="28"/>
          <w:szCs w:val="28"/>
        </w:rPr>
        <w:t>-202</w:t>
      </w:r>
      <w:r w:rsidR="00B372FE">
        <w:rPr>
          <w:sz w:val="28"/>
          <w:szCs w:val="28"/>
        </w:rPr>
        <w:t>2</w:t>
      </w:r>
      <w:r w:rsidRPr="004F2CFC">
        <w:rPr>
          <w:sz w:val="28"/>
          <w:szCs w:val="28"/>
        </w:rPr>
        <w:t xml:space="preserve"> годах прогнозируется</w:t>
      </w:r>
      <w:r>
        <w:rPr>
          <w:b/>
          <w:sz w:val="28"/>
          <w:szCs w:val="28"/>
        </w:rPr>
        <w:t xml:space="preserve"> </w:t>
      </w:r>
      <w:r w:rsidRPr="00EB78F3">
        <w:rPr>
          <w:sz w:val="28"/>
          <w:szCs w:val="28"/>
        </w:rPr>
        <w:t>ежегодный умеренный рост</w:t>
      </w:r>
      <w:r w:rsidR="00AA7464">
        <w:rPr>
          <w:sz w:val="28"/>
          <w:szCs w:val="28"/>
        </w:rPr>
        <w:t xml:space="preserve"> </w:t>
      </w:r>
      <w:r w:rsidRPr="00EB78F3">
        <w:rPr>
          <w:sz w:val="28"/>
          <w:szCs w:val="28"/>
        </w:rPr>
        <w:t>добычи нерудных строительных материалов и производства основных видов стройматериалов действующих предприятий</w:t>
      </w:r>
      <w:r w:rsidR="00AA7464">
        <w:rPr>
          <w:sz w:val="28"/>
          <w:szCs w:val="28"/>
        </w:rPr>
        <w:t xml:space="preserve"> - на </w:t>
      </w:r>
      <w:r w:rsidR="00DA76ED">
        <w:rPr>
          <w:sz w:val="28"/>
          <w:szCs w:val="28"/>
        </w:rPr>
        <w:t>10</w:t>
      </w:r>
      <w:r w:rsidR="00AA7464">
        <w:rPr>
          <w:sz w:val="28"/>
          <w:szCs w:val="28"/>
        </w:rPr>
        <w:t>%</w:t>
      </w:r>
      <w:r w:rsidRPr="00EB78F3">
        <w:rPr>
          <w:sz w:val="28"/>
          <w:szCs w:val="28"/>
        </w:rPr>
        <w:t>, обусловленный рыночным спросом и динамикой строительства в Ленинградс</w:t>
      </w:r>
      <w:r w:rsidR="00AA7464">
        <w:rPr>
          <w:sz w:val="28"/>
          <w:szCs w:val="28"/>
        </w:rPr>
        <w:t>кой области.</w:t>
      </w:r>
    </w:p>
    <w:p w:rsidR="00B372FE" w:rsidRPr="00EB78F3" w:rsidRDefault="00E65D1F" w:rsidP="00B372FE">
      <w:pPr>
        <w:shd w:val="clear" w:color="auto" w:fill="FFFFFF"/>
        <w:ind w:firstLine="708"/>
        <w:jc w:val="both"/>
        <w:rPr>
          <w:sz w:val="28"/>
          <w:szCs w:val="28"/>
        </w:rPr>
      </w:pPr>
      <w:r w:rsidRPr="00C7576D">
        <w:rPr>
          <w:sz w:val="28"/>
          <w:szCs w:val="28"/>
        </w:rPr>
        <w:t>Так, на территории Санкт-Петербурга и Ленинградской области продолжится реконструкция</w:t>
      </w:r>
      <w:r w:rsidR="00D12E28" w:rsidRPr="00D12E28">
        <w:rPr>
          <w:sz w:val="28"/>
          <w:szCs w:val="28"/>
        </w:rPr>
        <w:t xml:space="preserve"> </w:t>
      </w:r>
      <w:r w:rsidR="00D12E28" w:rsidRPr="0042600E">
        <w:rPr>
          <w:sz w:val="28"/>
          <w:szCs w:val="28"/>
        </w:rPr>
        <w:t xml:space="preserve">и строительство федеральных и региональных трасс, в том числе </w:t>
      </w:r>
      <w:r w:rsidR="00D12E28">
        <w:rPr>
          <w:sz w:val="28"/>
          <w:szCs w:val="28"/>
        </w:rPr>
        <w:br/>
      </w:r>
      <w:r w:rsidR="00D12E28" w:rsidRPr="0042600E">
        <w:rPr>
          <w:sz w:val="28"/>
          <w:szCs w:val="28"/>
        </w:rPr>
        <w:t>в 2021-2024 годы продолжится реконструкция трассы «Скандинавия»</w:t>
      </w:r>
      <w:r w:rsidR="00D12E28">
        <w:rPr>
          <w:sz w:val="28"/>
          <w:szCs w:val="28"/>
        </w:rPr>
        <w:t>.</w:t>
      </w:r>
      <w:r w:rsidRPr="00C7576D">
        <w:rPr>
          <w:sz w:val="28"/>
          <w:szCs w:val="28"/>
        </w:rPr>
        <w:t xml:space="preserve"> Кроме того, поставки строительных материалов </w:t>
      </w:r>
      <w:r w:rsidR="004F2CFC">
        <w:rPr>
          <w:sz w:val="28"/>
          <w:szCs w:val="28"/>
        </w:rPr>
        <w:t>районного</w:t>
      </w:r>
      <w:r w:rsidRPr="00C7576D">
        <w:rPr>
          <w:sz w:val="28"/>
          <w:szCs w:val="28"/>
        </w:rPr>
        <w:t xml:space="preserve"> производства предположительно будут осуществляться на расширение морского порта Высоцк</w:t>
      </w:r>
      <w:r w:rsidR="00B372FE">
        <w:rPr>
          <w:sz w:val="28"/>
          <w:szCs w:val="28"/>
        </w:rPr>
        <w:t>, строительство перегрузочного комплекса в</w:t>
      </w:r>
      <w:r w:rsidR="00D12E28">
        <w:rPr>
          <w:sz w:val="28"/>
          <w:szCs w:val="28"/>
        </w:rPr>
        <w:t xml:space="preserve"> районе г.</w:t>
      </w:r>
      <w:r w:rsidR="00B372FE">
        <w:rPr>
          <w:sz w:val="28"/>
          <w:szCs w:val="28"/>
        </w:rPr>
        <w:t>Приморск</w:t>
      </w:r>
      <w:r w:rsidR="00D12E28">
        <w:rPr>
          <w:sz w:val="28"/>
          <w:szCs w:val="28"/>
        </w:rPr>
        <w:t>а</w:t>
      </w:r>
      <w:r w:rsidR="00B372FE">
        <w:rPr>
          <w:sz w:val="28"/>
          <w:szCs w:val="28"/>
        </w:rPr>
        <w:t>.</w:t>
      </w:r>
    </w:p>
    <w:p w:rsidR="00B154E0" w:rsidRPr="00C7576D" w:rsidRDefault="00B154E0" w:rsidP="00E65D1F">
      <w:pPr>
        <w:shd w:val="clear" w:color="auto" w:fill="FFFFFF"/>
        <w:ind w:firstLine="708"/>
        <w:jc w:val="both"/>
        <w:rPr>
          <w:sz w:val="28"/>
          <w:szCs w:val="28"/>
        </w:rPr>
      </w:pPr>
    </w:p>
    <w:p w:rsidR="00B154E0" w:rsidRDefault="00B154E0" w:rsidP="00B154E0">
      <w:pPr>
        <w:ind w:firstLine="709"/>
        <w:jc w:val="center"/>
        <w:rPr>
          <w:i/>
          <w:sz w:val="28"/>
          <w:szCs w:val="28"/>
        </w:rPr>
      </w:pPr>
      <w:r w:rsidRPr="00B154E0">
        <w:rPr>
          <w:i/>
          <w:sz w:val="28"/>
          <w:szCs w:val="28"/>
        </w:rPr>
        <w:t xml:space="preserve">Обеспечение электрической энергией, газом и паром; </w:t>
      </w:r>
    </w:p>
    <w:p w:rsidR="00B154E0" w:rsidRPr="00B154E0" w:rsidRDefault="00B154E0" w:rsidP="00B154E0">
      <w:pPr>
        <w:ind w:firstLine="709"/>
        <w:jc w:val="center"/>
        <w:rPr>
          <w:i/>
          <w:sz w:val="28"/>
          <w:szCs w:val="28"/>
        </w:rPr>
      </w:pPr>
      <w:r w:rsidRPr="00B154E0">
        <w:rPr>
          <w:i/>
          <w:sz w:val="28"/>
          <w:szCs w:val="28"/>
        </w:rPr>
        <w:t>кондиционирование воздуха</w:t>
      </w:r>
    </w:p>
    <w:p w:rsidR="00B154E0" w:rsidRPr="00CE33C2" w:rsidRDefault="00B154E0" w:rsidP="00B154E0">
      <w:pPr>
        <w:ind w:firstLine="709"/>
        <w:jc w:val="both"/>
        <w:rPr>
          <w:sz w:val="28"/>
          <w:szCs w:val="28"/>
        </w:rPr>
      </w:pPr>
      <w:r w:rsidRPr="00CE33C2">
        <w:rPr>
          <w:sz w:val="28"/>
          <w:szCs w:val="28"/>
        </w:rPr>
        <w:t>По оценке 201</w:t>
      </w:r>
      <w:r w:rsidR="00DA76ED">
        <w:rPr>
          <w:sz w:val="28"/>
          <w:szCs w:val="28"/>
        </w:rPr>
        <w:t>9</w:t>
      </w:r>
      <w:r w:rsidRPr="00CE33C2">
        <w:rPr>
          <w:sz w:val="28"/>
          <w:szCs w:val="28"/>
        </w:rPr>
        <w:t xml:space="preserve"> года ожидаемое значение индекса производства составит 1</w:t>
      </w:r>
      <w:r w:rsidR="00DA76ED">
        <w:rPr>
          <w:sz w:val="28"/>
          <w:szCs w:val="28"/>
        </w:rPr>
        <w:t>10</w:t>
      </w:r>
      <w:r w:rsidRPr="00CE33C2">
        <w:rPr>
          <w:sz w:val="28"/>
          <w:szCs w:val="28"/>
        </w:rPr>
        <w:t>% к уровню 201</w:t>
      </w:r>
      <w:r w:rsidR="00DA76ED">
        <w:rPr>
          <w:sz w:val="28"/>
          <w:szCs w:val="28"/>
        </w:rPr>
        <w:t>8</w:t>
      </w:r>
      <w:r w:rsidRPr="00CE33C2">
        <w:rPr>
          <w:sz w:val="28"/>
          <w:szCs w:val="28"/>
        </w:rPr>
        <w:t xml:space="preserve"> года  за  счет   выполнения  плана  по выработке электроэнергии  и  теплоэнергии.  </w:t>
      </w:r>
    </w:p>
    <w:p w:rsidR="00B154E0" w:rsidRDefault="00B154E0" w:rsidP="00B154E0">
      <w:pPr>
        <w:pStyle w:val="21"/>
        <w:spacing w:after="0" w:line="240" w:lineRule="auto"/>
        <w:ind w:left="0" w:firstLine="720"/>
        <w:jc w:val="both"/>
        <w:rPr>
          <w:sz w:val="28"/>
          <w:szCs w:val="28"/>
        </w:rPr>
      </w:pPr>
      <w:r w:rsidRPr="00CE33C2">
        <w:rPr>
          <w:sz w:val="28"/>
          <w:szCs w:val="28"/>
        </w:rPr>
        <w:t xml:space="preserve">С учетом реализации программ развития теплоснабжения, ремонтных работ по обеспечению бесперебойной подачи тепла потребителям,  </w:t>
      </w:r>
      <w:r w:rsidRPr="00CE33C2">
        <w:rPr>
          <w:spacing w:val="-4"/>
          <w:sz w:val="28"/>
          <w:szCs w:val="28"/>
        </w:rPr>
        <w:t>роста цен на продукцию компаний инфраструктурного сектора</w:t>
      </w:r>
      <w:r w:rsidRPr="00CE33C2">
        <w:rPr>
          <w:sz w:val="28"/>
          <w:szCs w:val="28"/>
        </w:rPr>
        <w:t xml:space="preserve">   в 20</w:t>
      </w:r>
      <w:r w:rsidR="00DA76ED">
        <w:rPr>
          <w:sz w:val="28"/>
          <w:szCs w:val="28"/>
        </w:rPr>
        <w:t>20</w:t>
      </w:r>
      <w:r w:rsidRPr="00CE33C2">
        <w:rPr>
          <w:sz w:val="28"/>
          <w:szCs w:val="28"/>
        </w:rPr>
        <w:t xml:space="preserve"> году ожидается рост объема отгруженной продукции на 1</w:t>
      </w:r>
      <w:r w:rsidR="00DA76ED">
        <w:rPr>
          <w:sz w:val="28"/>
          <w:szCs w:val="28"/>
        </w:rPr>
        <w:t>2</w:t>
      </w:r>
      <w:r w:rsidRPr="00CE33C2">
        <w:rPr>
          <w:sz w:val="28"/>
          <w:szCs w:val="28"/>
        </w:rPr>
        <w:t>%.  В 20</w:t>
      </w:r>
      <w:r>
        <w:rPr>
          <w:sz w:val="28"/>
          <w:szCs w:val="28"/>
        </w:rPr>
        <w:t>20</w:t>
      </w:r>
      <w:r w:rsidRPr="00CE33C2">
        <w:rPr>
          <w:sz w:val="28"/>
          <w:szCs w:val="28"/>
        </w:rPr>
        <w:t>-202</w:t>
      </w:r>
      <w:r>
        <w:rPr>
          <w:sz w:val="28"/>
          <w:szCs w:val="28"/>
        </w:rPr>
        <w:t>1</w:t>
      </w:r>
      <w:r w:rsidRPr="00CE33C2">
        <w:rPr>
          <w:sz w:val="28"/>
          <w:szCs w:val="28"/>
        </w:rPr>
        <w:t xml:space="preserve"> годах положительная динамика сохранится на</w:t>
      </w:r>
      <w:r w:rsidR="00DA76ED">
        <w:rPr>
          <w:sz w:val="28"/>
          <w:szCs w:val="28"/>
        </w:rPr>
        <w:t xml:space="preserve"> том же </w:t>
      </w:r>
      <w:r w:rsidRPr="00CE33C2">
        <w:rPr>
          <w:sz w:val="28"/>
          <w:szCs w:val="28"/>
        </w:rPr>
        <w:t>уровне</w:t>
      </w:r>
      <w:r w:rsidR="00DA76ED">
        <w:rPr>
          <w:sz w:val="28"/>
          <w:szCs w:val="28"/>
        </w:rPr>
        <w:t>.</w:t>
      </w:r>
    </w:p>
    <w:p w:rsidR="00B154E0" w:rsidRPr="00CE33C2" w:rsidRDefault="00B154E0" w:rsidP="00B154E0">
      <w:pPr>
        <w:pStyle w:val="21"/>
        <w:spacing w:after="0" w:line="240" w:lineRule="auto"/>
        <w:ind w:left="0" w:firstLine="720"/>
        <w:jc w:val="both"/>
        <w:rPr>
          <w:sz w:val="28"/>
          <w:szCs w:val="28"/>
        </w:rPr>
      </w:pPr>
    </w:p>
    <w:p w:rsidR="00B154E0" w:rsidRPr="00B154E0" w:rsidRDefault="00B154E0" w:rsidP="00B154E0">
      <w:pPr>
        <w:pStyle w:val="21"/>
        <w:spacing w:after="0" w:line="240" w:lineRule="auto"/>
        <w:ind w:left="0" w:firstLine="720"/>
        <w:jc w:val="center"/>
        <w:rPr>
          <w:i/>
          <w:sz w:val="28"/>
          <w:szCs w:val="28"/>
        </w:rPr>
      </w:pPr>
      <w:r w:rsidRPr="00B154E0">
        <w:rPr>
          <w:i/>
          <w:sz w:val="28"/>
          <w:szCs w:val="28"/>
        </w:rPr>
        <w:t>Водоснабжение, водоотведение, организация сбора и утилизация отходов, деятельность по ликвидации загрязнений</w:t>
      </w:r>
    </w:p>
    <w:p w:rsidR="00B154E0" w:rsidRPr="00CE33C2" w:rsidRDefault="00B154E0" w:rsidP="00B154E0">
      <w:pPr>
        <w:pStyle w:val="21"/>
        <w:spacing w:after="0" w:line="240" w:lineRule="auto"/>
        <w:ind w:left="0" w:firstLine="720"/>
        <w:jc w:val="both"/>
        <w:rPr>
          <w:sz w:val="28"/>
          <w:szCs w:val="28"/>
        </w:rPr>
      </w:pPr>
      <w:r w:rsidRPr="00CE33C2">
        <w:rPr>
          <w:sz w:val="28"/>
          <w:szCs w:val="28"/>
        </w:rPr>
        <w:t>В 201</w:t>
      </w:r>
      <w:r w:rsidR="00520DBD">
        <w:rPr>
          <w:sz w:val="28"/>
          <w:szCs w:val="28"/>
        </w:rPr>
        <w:t>9</w:t>
      </w:r>
      <w:r w:rsidRPr="00CE33C2">
        <w:rPr>
          <w:sz w:val="28"/>
          <w:szCs w:val="28"/>
        </w:rPr>
        <w:t xml:space="preserve"> году </w:t>
      </w:r>
      <w:r w:rsidR="003408E0">
        <w:rPr>
          <w:sz w:val="28"/>
          <w:szCs w:val="28"/>
        </w:rPr>
        <w:t xml:space="preserve">рост отгруженной продукции, работ и услуг составит 10%, </w:t>
      </w:r>
      <w:r w:rsidR="007E07E5">
        <w:rPr>
          <w:sz w:val="28"/>
          <w:szCs w:val="28"/>
        </w:rPr>
        <w:t>на плановый период 20</w:t>
      </w:r>
      <w:r w:rsidR="00520DBD">
        <w:rPr>
          <w:sz w:val="28"/>
          <w:szCs w:val="28"/>
        </w:rPr>
        <w:t>20</w:t>
      </w:r>
      <w:r w:rsidR="007E07E5">
        <w:rPr>
          <w:sz w:val="28"/>
          <w:szCs w:val="28"/>
        </w:rPr>
        <w:t xml:space="preserve"> -202</w:t>
      </w:r>
      <w:r w:rsidR="00520DBD">
        <w:rPr>
          <w:sz w:val="28"/>
          <w:szCs w:val="28"/>
        </w:rPr>
        <w:t>2</w:t>
      </w:r>
      <w:r w:rsidR="007E07E5">
        <w:rPr>
          <w:sz w:val="28"/>
          <w:szCs w:val="28"/>
        </w:rPr>
        <w:t xml:space="preserve"> годов </w:t>
      </w:r>
      <w:r w:rsidRPr="00CE33C2">
        <w:rPr>
          <w:sz w:val="28"/>
          <w:szCs w:val="28"/>
        </w:rPr>
        <w:t xml:space="preserve">прогнозируется </w:t>
      </w:r>
      <w:r w:rsidR="007E07E5">
        <w:rPr>
          <w:sz w:val="28"/>
          <w:szCs w:val="28"/>
        </w:rPr>
        <w:t xml:space="preserve">ежегодный </w:t>
      </w:r>
      <w:r w:rsidR="003408E0">
        <w:rPr>
          <w:sz w:val="28"/>
          <w:szCs w:val="28"/>
        </w:rPr>
        <w:t>стабильный</w:t>
      </w:r>
      <w:r w:rsidRPr="00CE33C2">
        <w:rPr>
          <w:sz w:val="28"/>
          <w:szCs w:val="28"/>
        </w:rPr>
        <w:t xml:space="preserve"> рост производства</w:t>
      </w:r>
      <w:r w:rsidR="007E07E5">
        <w:rPr>
          <w:sz w:val="28"/>
          <w:szCs w:val="28"/>
        </w:rPr>
        <w:t xml:space="preserve"> и отгрузки </w:t>
      </w:r>
      <w:r w:rsidRPr="00CE33C2">
        <w:rPr>
          <w:b/>
          <w:sz w:val="28"/>
          <w:szCs w:val="28"/>
        </w:rPr>
        <w:t xml:space="preserve"> </w:t>
      </w:r>
      <w:r w:rsidRPr="00CE33C2">
        <w:rPr>
          <w:sz w:val="28"/>
          <w:szCs w:val="28"/>
        </w:rPr>
        <w:t>на уровне 1</w:t>
      </w:r>
      <w:r w:rsidR="003408E0">
        <w:rPr>
          <w:sz w:val="28"/>
          <w:szCs w:val="28"/>
        </w:rPr>
        <w:t>1</w:t>
      </w:r>
      <w:r w:rsidR="007E07E5">
        <w:rPr>
          <w:sz w:val="28"/>
          <w:szCs w:val="28"/>
        </w:rPr>
        <w:t>5</w:t>
      </w:r>
      <w:r w:rsidRPr="00CE33C2">
        <w:rPr>
          <w:sz w:val="28"/>
          <w:szCs w:val="28"/>
        </w:rPr>
        <w:t>%.</w:t>
      </w:r>
    </w:p>
    <w:p w:rsidR="003A30CC" w:rsidRDefault="003A30CC" w:rsidP="00CD51CE">
      <w:pPr>
        <w:pStyle w:val="3"/>
        <w:numPr>
          <w:ilvl w:val="0"/>
          <w:numId w:val="1"/>
        </w:numPr>
        <w:tabs>
          <w:tab w:val="left" w:pos="426"/>
        </w:tabs>
        <w:spacing w:before="120"/>
        <w:ind w:left="0" w:firstLine="0"/>
        <w:jc w:val="center"/>
        <w:rPr>
          <w:rFonts w:ascii="Times New Roman" w:hAnsi="Times New Roman" w:cs="Times New Roman"/>
          <w:sz w:val="28"/>
          <w:szCs w:val="28"/>
        </w:rPr>
      </w:pPr>
      <w:r w:rsidRPr="00CE33C2">
        <w:rPr>
          <w:rFonts w:ascii="Times New Roman" w:hAnsi="Times New Roman" w:cs="Times New Roman"/>
          <w:sz w:val="28"/>
          <w:szCs w:val="28"/>
        </w:rPr>
        <w:t xml:space="preserve">Сельское хозяйство </w:t>
      </w:r>
    </w:p>
    <w:p w:rsidR="005C3B04" w:rsidRDefault="005C3B04" w:rsidP="00D72A90">
      <w:pPr>
        <w:widowControl w:val="0"/>
        <w:ind w:firstLine="708"/>
        <w:jc w:val="both"/>
        <w:rPr>
          <w:sz w:val="28"/>
          <w:szCs w:val="28"/>
        </w:rPr>
      </w:pPr>
    </w:p>
    <w:p w:rsidR="00F159C3" w:rsidRPr="00A13A41" w:rsidRDefault="00F159C3" w:rsidP="00F159C3">
      <w:pPr>
        <w:jc w:val="both"/>
        <w:rPr>
          <w:sz w:val="28"/>
          <w:szCs w:val="28"/>
        </w:rPr>
      </w:pPr>
      <w:r w:rsidRPr="00A13A41">
        <w:rPr>
          <w:sz w:val="28"/>
          <w:szCs w:val="28"/>
        </w:rPr>
        <w:t xml:space="preserve">           По объему реализованной сельхозпродукции Выборгский район занимает 2 место из 18 районов Ленинградской области.</w:t>
      </w:r>
    </w:p>
    <w:p w:rsidR="00F159C3" w:rsidRPr="00A13A41" w:rsidRDefault="00F159C3" w:rsidP="00F159C3">
      <w:pPr>
        <w:ind w:firstLine="720"/>
        <w:jc w:val="both"/>
        <w:rPr>
          <w:sz w:val="28"/>
          <w:szCs w:val="28"/>
        </w:rPr>
      </w:pPr>
      <w:r w:rsidRPr="00A13A41">
        <w:rPr>
          <w:sz w:val="28"/>
          <w:szCs w:val="28"/>
        </w:rPr>
        <w:t xml:space="preserve"> Сегодня выборгские аграрии лидируют в Ленинградской области  по ряду показателей; так вклад Выборгского района в  производство яйца составляет 38%, в выращивание рыбы - 47% , по улову товарной рыбы доля района - 82% .</w:t>
      </w:r>
    </w:p>
    <w:p w:rsidR="00232C80" w:rsidRPr="00A13A41" w:rsidRDefault="00F159C3" w:rsidP="00232C80">
      <w:pPr>
        <w:widowControl w:val="0"/>
        <w:jc w:val="both"/>
        <w:rPr>
          <w:snapToGrid w:val="0"/>
          <w:sz w:val="28"/>
          <w:szCs w:val="28"/>
        </w:rPr>
      </w:pPr>
      <w:r w:rsidRPr="00A13A41">
        <w:rPr>
          <w:snapToGrid w:val="0"/>
          <w:sz w:val="28"/>
          <w:szCs w:val="28"/>
        </w:rPr>
        <w:t xml:space="preserve">           </w:t>
      </w:r>
      <w:r w:rsidR="00232C80" w:rsidRPr="00A13A41">
        <w:rPr>
          <w:snapToGrid w:val="0"/>
          <w:sz w:val="28"/>
          <w:szCs w:val="28"/>
        </w:rPr>
        <w:t>Основной объем производимой сельскохозяйственной продукции приходится на крупнотоварный сектор агропромышленного комплекса. Объем отгруженной продукции крупными и средними сельскохозяйственными предприятиями  за 2018 год  достиг 8,9 млрд. рублей, рост за 4 года составил  24,7%.</w:t>
      </w:r>
    </w:p>
    <w:p w:rsidR="003C4EA3" w:rsidRPr="00A13A41" w:rsidRDefault="005C3B04" w:rsidP="003C4EA3">
      <w:pPr>
        <w:widowControl w:val="0"/>
        <w:tabs>
          <w:tab w:val="left" w:pos="2552"/>
        </w:tabs>
        <w:ind w:firstLine="567"/>
        <w:jc w:val="both"/>
        <w:rPr>
          <w:snapToGrid w:val="0"/>
          <w:sz w:val="28"/>
          <w:szCs w:val="28"/>
        </w:rPr>
      </w:pPr>
      <w:r w:rsidRPr="00A13A41">
        <w:rPr>
          <w:snapToGrid w:val="0"/>
          <w:sz w:val="28"/>
          <w:szCs w:val="28"/>
        </w:rPr>
        <w:t>Всего за 201</w:t>
      </w:r>
      <w:r w:rsidR="00F159C3" w:rsidRPr="00A13A41">
        <w:rPr>
          <w:snapToGrid w:val="0"/>
          <w:sz w:val="28"/>
          <w:szCs w:val="28"/>
        </w:rPr>
        <w:t>8</w:t>
      </w:r>
      <w:r w:rsidRPr="00A13A41">
        <w:rPr>
          <w:snapToGrid w:val="0"/>
          <w:sz w:val="28"/>
          <w:szCs w:val="28"/>
        </w:rPr>
        <w:t xml:space="preserve"> год сельскохозяйственными предприятиями Выборгского  </w:t>
      </w:r>
      <w:r w:rsidR="008D63CA" w:rsidRPr="00A13A41">
        <w:rPr>
          <w:snapToGrid w:val="0"/>
          <w:sz w:val="28"/>
          <w:szCs w:val="28"/>
        </w:rPr>
        <w:t xml:space="preserve">района </w:t>
      </w:r>
      <w:r w:rsidRPr="00A13A41">
        <w:rPr>
          <w:snapToGrid w:val="0"/>
          <w:sz w:val="28"/>
          <w:szCs w:val="28"/>
        </w:rPr>
        <w:t>произведено 3</w:t>
      </w:r>
      <w:r w:rsidR="008D63CA" w:rsidRPr="00A13A41">
        <w:rPr>
          <w:snapToGrid w:val="0"/>
          <w:sz w:val="28"/>
          <w:szCs w:val="28"/>
        </w:rPr>
        <w:t>4,2</w:t>
      </w:r>
      <w:r w:rsidRPr="00A13A41">
        <w:rPr>
          <w:snapToGrid w:val="0"/>
          <w:sz w:val="28"/>
          <w:szCs w:val="28"/>
        </w:rPr>
        <w:t xml:space="preserve"> тыс. тонн мяса скота и птицы, 3</w:t>
      </w:r>
      <w:r w:rsidR="008D63CA" w:rsidRPr="00A13A41">
        <w:rPr>
          <w:snapToGrid w:val="0"/>
          <w:sz w:val="28"/>
          <w:szCs w:val="28"/>
        </w:rPr>
        <w:t>4,3</w:t>
      </w:r>
      <w:r w:rsidRPr="00A13A41">
        <w:rPr>
          <w:snapToGrid w:val="0"/>
          <w:sz w:val="28"/>
          <w:szCs w:val="28"/>
        </w:rPr>
        <w:t xml:space="preserve"> тыс. тонн молока , 1,2 млрд. штук яиц. </w:t>
      </w:r>
      <w:r w:rsidR="001138C2" w:rsidRPr="00A13A41">
        <w:rPr>
          <w:snapToGrid w:val="0"/>
          <w:sz w:val="28"/>
          <w:szCs w:val="28"/>
        </w:rPr>
        <w:t>Выборгские</w:t>
      </w:r>
      <w:r w:rsidRPr="00A13A41">
        <w:rPr>
          <w:snapToGrid w:val="0"/>
          <w:sz w:val="28"/>
          <w:szCs w:val="28"/>
        </w:rPr>
        <w:t xml:space="preserve"> аграрии вырастили </w:t>
      </w:r>
      <w:r w:rsidR="008D63CA" w:rsidRPr="00A13A41">
        <w:rPr>
          <w:snapToGrid w:val="0"/>
          <w:sz w:val="28"/>
          <w:szCs w:val="28"/>
        </w:rPr>
        <w:t>3,5 тыс.</w:t>
      </w:r>
      <w:r w:rsidRPr="00A13A41">
        <w:rPr>
          <w:snapToGrid w:val="0"/>
          <w:sz w:val="28"/>
          <w:szCs w:val="28"/>
        </w:rPr>
        <w:t xml:space="preserve"> </w:t>
      </w:r>
      <w:r w:rsidR="008D63CA" w:rsidRPr="00A13A41">
        <w:rPr>
          <w:snapToGrid w:val="0"/>
          <w:sz w:val="28"/>
          <w:szCs w:val="28"/>
        </w:rPr>
        <w:t>тонн</w:t>
      </w:r>
      <w:r w:rsidRPr="00A13A41">
        <w:rPr>
          <w:snapToGrid w:val="0"/>
          <w:sz w:val="28"/>
          <w:szCs w:val="28"/>
        </w:rPr>
        <w:t xml:space="preserve"> овощей</w:t>
      </w:r>
      <w:r w:rsidR="008D63CA" w:rsidRPr="00A13A41">
        <w:rPr>
          <w:snapToGrid w:val="0"/>
          <w:sz w:val="28"/>
          <w:szCs w:val="28"/>
        </w:rPr>
        <w:t>.</w:t>
      </w:r>
      <w:r w:rsidRPr="00A13A41">
        <w:rPr>
          <w:snapToGrid w:val="0"/>
          <w:sz w:val="28"/>
          <w:szCs w:val="28"/>
        </w:rPr>
        <w:t xml:space="preserve"> Улов в акваториях Финского и Выборгского заливов </w:t>
      </w:r>
      <w:r w:rsidR="008D63CA" w:rsidRPr="00A13A41">
        <w:rPr>
          <w:snapToGrid w:val="0"/>
          <w:sz w:val="28"/>
          <w:szCs w:val="28"/>
        </w:rPr>
        <w:t xml:space="preserve">составил </w:t>
      </w:r>
      <w:r w:rsidRPr="00A13A41">
        <w:rPr>
          <w:snapToGrid w:val="0"/>
          <w:sz w:val="28"/>
          <w:szCs w:val="28"/>
        </w:rPr>
        <w:t>1</w:t>
      </w:r>
      <w:r w:rsidR="008D63CA" w:rsidRPr="00A13A41">
        <w:rPr>
          <w:snapToGrid w:val="0"/>
          <w:sz w:val="28"/>
          <w:szCs w:val="28"/>
        </w:rPr>
        <w:t>8</w:t>
      </w:r>
      <w:r w:rsidRPr="00A13A41">
        <w:rPr>
          <w:snapToGrid w:val="0"/>
          <w:sz w:val="28"/>
          <w:szCs w:val="28"/>
        </w:rPr>
        <w:t xml:space="preserve">,9 тыс. тонн </w:t>
      </w:r>
      <w:r w:rsidR="008D63CA" w:rsidRPr="00A13A41">
        <w:rPr>
          <w:snapToGrid w:val="0"/>
          <w:sz w:val="28"/>
          <w:szCs w:val="28"/>
        </w:rPr>
        <w:t>рыбо</w:t>
      </w:r>
      <w:r w:rsidRPr="00A13A41">
        <w:rPr>
          <w:snapToGrid w:val="0"/>
          <w:sz w:val="28"/>
          <w:szCs w:val="28"/>
        </w:rPr>
        <w:t xml:space="preserve">продукции. На рыбоводческих хозяйствах Выборгского района выращено на </w:t>
      </w:r>
      <w:r w:rsidR="008D63CA" w:rsidRPr="00A13A41">
        <w:rPr>
          <w:snapToGrid w:val="0"/>
          <w:sz w:val="28"/>
          <w:szCs w:val="28"/>
        </w:rPr>
        <w:t>11</w:t>
      </w:r>
      <w:r w:rsidRPr="00A13A41">
        <w:rPr>
          <w:snapToGrid w:val="0"/>
          <w:sz w:val="28"/>
          <w:szCs w:val="28"/>
        </w:rPr>
        <w:t xml:space="preserve"> % больше товарной рыбы</w:t>
      </w:r>
      <w:r w:rsidR="003C4EA3" w:rsidRPr="00A13A41">
        <w:rPr>
          <w:snapToGrid w:val="0"/>
          <w:sz w:val="28"/>
          <w:szCs w:val="28"/>
        </w:rPr>
        <w:t>, чем годом ранее.</w:t>
      </w:r>
    </w:p>
    <w:p w:rsidR="001138C2" w:rsidRPr="00A13A41" w:rsidRDefault="001138C2" w:rsidP="003C4EA3">
      <w:pPr>
        <w:widowControl w:val="0"/>
        <w:tabs>
          <w:tab w:val="left" w:pos="2552"/>
        </w:tabs>
        <w:ind w:firstLine="567"/>
        <w:jc w:val="both"/>
        <w:rPr>
          <w:sz w:val="28"/>
          <w:szCs w:val="28"/>
        </w:rPr>
      </w:pPr>
      <w:r w:rsidRPr="00A13A41">
        <w:rPr>
          <w:sz w:val="28"/>
          <w:szCs w:val="28"/>
        </w:rPr>
        <w:t>Традиционно лидерами по производству сельхозпродукции являются Первомайское, Красносельское, Полянское  сельские  и Рощинское</w:t>
      </w:r>
      <w:r w:rsidR="003C4EA3" w:rsidRPr="00A13A41">
        <w:rPr>
          <w:sz w:val="28"/>
          <w:szCs w:val="28"/>
        </w:rPr>
        <w:t xml:space="preserve"> и</w:t>
      </w:r>
      <w:r w:rsidRPr="00A13A41">
        <w:rPr>
          <w:sz w:val="28"/>
          <w:szCs w:val="28"/>
        </w:rPr>
        <w:t xml:space="preserve"> Приморское  городские поселения.</w:t>
      </w:r>
    </w:p>
    <w:p w:rsidR="003C4EA3" w:rsidRPr="00A13A41" w:rsidRDefault="003C4EA3" w:rsidP="003C4EA3">
      <w:pPr>
        <w:widowControl w:val="0"/>
        <w:ind w:firstLine="567"/>
        <w:jc w:val="both"/>
        <w:rPr>
          <w:snapToGrid w:val="0"/>
          <w:sz w:val="28"/>
          <w:szCs w:val="28"/>
        </w:rPr>
      </w:pPr>
      <w:r w:rsidRPr="00A13A41">
        <w:rPr>
          <w:snapToGrid w:val="0"/>
          <w:sz w:val="28"/>
          <w:szCs w:val="28"/>
        </w:rPr>
        <w:t>Оказывается содействие сельскохозяйственным товаропроизводителям в получении бюджетной поддержки из всех уровней бюджета. В 2018 году субсидиями воспользовались 17 предприятий и организаций и 70 граждан, ведущих сельскохозяйственную деятельность в крестьянских (фермерских) или личных подсобных хозяйствах, общая сумма финансирования 293,5 млн. рублей</w:t>
      </w:r>
      <w:r w:rsidR="0013134E" w:rsidRPr="00A13A41">
        <w:rPr>
          <w:snapToGrid w:val="0"/>
          <w:sz w:val="28"/>
          <w:szCs w:val="28"/>
        </w:rPr>
        <w:t xml:space="preserve"> (в том числе из консолидированного бюджета муниципального образования «Выборгский район» профинансированы мероприятия на развитие сельского хозяйства на сумму 20963 тыс. рублей).</w:t>
      </w:r>
    </w:p>
    <w:p w:rsidR="00763D7B" w:rsidRPr="00A13A41" w:rsidRDefault="00345685" w:rsidP="001138C2">
      <w:pPr>
        <w:pStyle w:val="a8"/>
        <w:tabs>
          <w:tab w:val="left" w:pos="2552"/>
        </w:tabs>
        <w:rPr>
          <w:szCs w:val="28"/>
        </w:rPr>
      </w:pPr>
      <w:r w:rsidRPr="00A13A41">
        <w:rPr>
          <w:szCs w:val="28"/>
        </w:rPr>
        <w:t>По предварительной оценке  в 201</w:t>
      </w:r>
      <w:r w:rsidR="00582433" w:rsidRPr="00A13A41">
        <w:rPr>
          <w:szCs w:val="28"/>
        </w:rPr>
        <w:t>9</w:t>
      </w:r>
      <w:r w:rsidRPr="00A13A41">
        <w:rPr>
          <w:szCs w:val="28"/>
        </w:rPr>
        <w:t xml:space="preserve"> году объем производства продукции сельского хозяйства в хозяйствах всех категорий в сопоставимых ценах увеличится на </w:t>
      </w:r>
      <w:r w:rsidR="00582433" w:rsidRPr="00A13A41">
        <w:rPr>
          <w:szCs w:val="28"/>
        </w:rPr>
        <w:t>0,6</w:t>
      </w:r>
      <w:r w:rsidRPr="00A13A41">
        <w:rPr>
          <w:szCs w:val="28"/>
        </w:rPr>
        <w:t xml:space="preserve">%. </w:t>
      </w:r>
      <w:r w:rsidR="00763D7B" w:rsidRPr="00A13A41">
        <w:rPr>
          <w:szCs w:val="28"/>
        </w:rPr>
        <w:t>В 201</w:t>
      </w:r>
      <w:r w:rsidR="00582433" w:rsidRPr="00A13A41">
        <w:rPr>
          <w:szCs w:val="28"/>
        </w:rPr>
        <w:t>9</w:t>
      </w:r>
      <w:r w:rsidR="00763D7B" w:rsidRPr="00A13A41">
        <w:rPr>
          <w:szCs w:val="28"/>
        </w:rPr>
        <w:t xml:space="preserve"> году предприятия района произведут 3</w:t>
      </w:r>
      <w:r w:rsidR="00582433" w:rsidRPr="00A13A41">
        <w:rPr>
          <w:szCs w:val="28"/>
        </w:rPr>
        <w:t>9</w:t>
      </w:r>
      <w:r w:rsidR="00763D7B" w:rsidRPr="00A13A41">
        <w:rPr>
          <w:szCs w:val="28"/>
        </w:rPr>
        <w:t xml:space="preserve"> тыс</w:t>
      </w:r>
      <w:r w:rsidR="00E71BD2" w:rsidRPr="00A13A41">
        <w:rPr>
          <w:szCs w:val="28"/>
        </w:rPr>
        <w:t>.</w:t>
      </w:r>
      <w:r w:rsidR="00763D7B" w:rsidRPr="00A13A41">
        <w:rPr>
          <w:szCs w:val="28"/>
        </w:rPr>
        <w:t xml:space="preserve"> тонн молока, 35</w:t>
      </w:r>
      <w:r w:rsidR="00240ED6" w:rsidRPr="00A13A41">
        <w:rPr>
          <w:szCs w:val="28"/>
        </w:rPr>
        <w:t>,</w:t>
      </w:r>
      <w:r w:rsidR="00582433" w:rsidRPr="00A13A41">
        <w:rPr>
          <w:szCs w:val="28"/>
        </w:rPr>
        <w:t>4</w:t>
      </w:r>
      <w:r w:rsidR="00763D7B" w:rsidRPr="00A13A41">
        <w:rPr>
          <w:szCs w:val="28"/>
        </w:rPr>
        <w:t xml:space="preserve"> тыс</w:t>
      </w:r>
      <w:r w:rsidR="00E71BD2" w:rsidRPr="00A13A41">
        <w:rPr>
          <w:szCs w:val="28"/>
        </w:rPr>
        <w:t>.</w:t>
      </w:r>
      <w:r w:rsidR="00763D7B" w:rsidRPr="00A13A41">
        <w:rPr>
          <w:szCs w:val="28"/>
        </w:rPr>
        <w:t xml:space="preserve"> тонн мяса</w:t>
      </w:r>
      <w:r w:rsidR="00582433" w:rsidRPr="00A13A41">
        <w:rPr>
          <w:szCs w:val="28"/>
        </w:rPr>
        <w:t xml:space="preserve">, </w:t>
      </w:r>
      <w:r w:rsidR="00240ED6" w:rsidRPr="00A13A41">
        <w:rPr>
          <w:szCs w:val="28"/>
        </w:rPr>
        <w:t>12,5</w:t>
      </w:r>
      <w:r w:rsidR="00763D7B" w:rsidRPr="00A13A41">
        <w:rPr>
          <w:szCs w:val="28"/>
        </w:rPr>
        <w:t xml:space="preserve"> тыс</w:t>
      </w:r>
      <w:r w:rsidR="00E71BD2" w:rsidRPr="00A13A41">
        <w:rPr>
          <w:szCs w:val="28"/>
        </w:rPr>
        <w:t>.</w:t>
      </w:r>
      <w:r w:rsidR="00763D7B" w:rsidRPr="00A13A41">
        <w:rPr>
          <w:szCs w:val="28"/>
        </w:rPr>
        <w:t xml:space="preserve"> тонн овощей и 12</w:t>
      </w:r>
      <w:r w:rsidR="00240ED6" w:rsidRPr="00A13A41">
        <w:rPr>
          <w:szCs w:val="28"/>
        </w:rPr>
        <w:t>31</w:t>
      </w:r>
      <w:r w:rsidR="00763D7B" w:rsidRPr="00A13A41">
        <w:rPr>
          <w:szCs w:val="28"/>
        </w:rPr>
        <w:t xml:space="preserve"> м</w:t>
      </w:r>
      <w:r w:rsidR="00E71BD2" w:rsidRPr="00A13A41">
        <w:rPr>
          <w:szCs w:val="28"/>
        </w:rPr>
        <w:t>лн.</w:t>
      </w:r>
      <w:r w:rsidR="00763D7B" w:rsidRPr="00A13A41">
        <w:rPr>
          <w:szCs w:val="28"/>
        </w:rPr>
        <w:t xml:space="preserve"> штук яиц.</w:t>
      </w:r>
    </w:p>
    <w:p w:rsidR="00345685" w:rsidRPr="00A13A41" w:rsidRDefault="000E25D5" w:rsidP="001138C2">
      <w:pPr>
        <w:pStyle w:val="a8"/>
        <w:tabs>
          <w:tab w:val="left" w:pos="2552"/>
        </w:tabs>
        <w:rPr>
          <w:szCs w:val="28"/>
        </w:rPr>
      </w:pPr>
      <w:r w:rsidRPr="00A13A41">
        <w:rPr>
          <w:szCs w:val="28"/>
        </w:rPr>
        <w:t>Ожидается, что о</w:t>
      </w:r>
      <w:r w:rsidR="00345685" w:rsidRPr="00A13A41">
        <w:rPr>
          <w:szCs w:val="28"/>
        </w:rPr>
        <w:t xml:space="preserve">бъем производства продукции растениеводства </w:t>
      </w:r>
      <w:r w:rsidR="00582433" w:rsidRPr="00A13A41">
        <w:rPr>
          <w:szCs w:val="28"/>
        </w:rPr>
        <w:t>увеличится</w:t>
      </w:r>
      <w:r w:rsidR="00345685" w:rsidRPr="00A13A41">
        <w:rPr>
          <w:szCs w:val="28"/>
        </w:rPr>
        <w:t xml:space="preserve"> на </w:t>
      </w:r>
      <w:r w:rsidR="00582433" w:rsidRPr="00A13A41">
        <w:rPr>
          <w:szCs w:val="28"/>
        </w:rPr>
        <w:t>8,3</w:t>
      </w:r>
      <w:r w:rsidR="00345685" w:rsidRPr="00A13A41">
        <w:rPr>
          <w:szCs w:val="28"/>
        </w:rPr>
        <w:t>%</w:t>
      </w:r>
      <w:r w:rsidR="00582433" w:rsidRPr="00A13A41">
        <w:rPr>
          <w:szCs w:val="28"/>
        </w:rPr>
        <w:t>, о</w:t>
      </w:r>
      <w:r w:rsidR="00345685" w:rsidRPr="00A13A41">
        <w:rPr>
          <w:szCs w:val="28"/>
        </w:rPr>
        <w:t xml:space="preserve">бъем производства продукции животноводства  увеличится на </w:t>
      </w:r>
      <w:r w:rsidR="00582433" w:rsidRPr="00A13A41">
        <w:rPr>
          <w:szCs w:val="28"/>
        </w:rPr>
        <w:t>0</w:t>
      </w:r>
      <w:r w:rsidR="00345685" w:rsidRPr="00A13A41">
        <w:rPr>
          <w:szCs w:val="28"/>
        </w:rPr>
        <w:t>,1% к предыдущему году.</w:t>
      </w:r>
    </w:p>
    <w:p w:rsidR="00345685" w:rsidRPr="00A13A41" w:rsidRDefault="00582433" w:rsidP="001138C2">
      <w:pPr>
        <w:tabs>
          <w:tab w:val="left" w:pos="2552"/>
        </w:tabs>
        <w:ind w:firstLine="708"/>
        <w:jc w:val="both"/>
        <w:rPr>
          <w:sz w:val="28"/>
          <w:szCs w:val="28"/>
        </w:rPr>
      </w:pPr>
      <w:r w:rsidRPr="00A13A41">
        <w:rPr>
          <w:sz w:val="28"/>
          <w:szCs w:val="28"/>
        </w:rPr>
        <w:t>В 2019 году о</w:t>
      </w:r>
      <w:r w:rsidR="00345685" w:rsidRPr="00A13A41">
        <w:rPr>
          <w:sz w:val="28"/>
          <w:szCs w:val="28"/>
        </w:rPr>
        <w:t>бъем производства продукции сельского хозяйства в текущих ценах во всех категориях хозяйств составит 1</w:t>
      </w:r>
      <w:r w:rsidRPr="00A13A41">
        <w:rPr>
          <w:sz w:val="28"/>
          <w:szCs w:val="28"/>
        </w:rPr>
        <w:t>5016,9</w:t>
      </w:r>
      <w:r w:rsidR="00345685" w:rsidRPr="00A13A41">
        <w:rPr>
          <w:sz w:val="28"/>
          <w:szCs w:val="28"/>
        </w:rPr>
        <w:t xml:space="preserve"> млн. рублей, на </w:t>
      </w:r>
      <w:r w:rsidRPr="00A13A41">
        <w:rPr>
          <w:sz w:val="28"/>
          <w:szCs w:val="28"/>
        </w:rPr>
        <w:t>0,6</w:t>
      </w:r>
      <w:r w:rsidR="00345685" w:rsidRPr="00A13A41">
        <w:rPr>
          <w:sz w:val="28"/>
          <w:szCs w:val="28"/>
        </w:rPr>
        <w:t xml:space="preserve">% </w:t>
      </w:r>
      <w:r w:rsidR="00E06DB4" w:rsidRPr="00A13A41">
        <w:rPr>
          <w:sz w:val="28"/>
          <w:szCs w:val="28"/>
        </w:rPr>
        <w:t>больше, чем</w:t>
      </w:r>
      <w:r w:rsidR="00345685" w:rsidRPr="00A13A41">
        <w:rPr>
          <w:sz w:val="28"/>
          <w:szCs w:val="28"/>
        </w:rPr>
        <w:t xml:space="preserve"> в 201</w:t>
      </w:r>
      <w:r w:rsidRPr="00A13A41">
        <w:rPr>
          <w:sz w:val="28"/>
          <w:szCs w:val="28"/>
        </w:rPr>
        <w:t>8</w:t>
      </w:r>
      <w:r w:rsidR="00345685" w:rsidRPr="00A13A41">
        <w:rPr>
          <w:sz w:val="28"/>
          <w:szCs w:val="28"/>
        </w:rPr>
        <w:t xml:space="preserve"> году. В 202</w:t>
      </w:r>
      <w:r w:rsidRPr="00A13A41">
        <w:rPr>
          <w:sz w:val="28"/>
          <w:szCs w:val="28"/>
        </w:rPr>
        <w:t>0</w:t>
      </w:r>
      <w:r w:rsidR="00345685" w:rsidRPr="00A13A41">
        <w:rPr>
          <w:sz w:val="28"/>
          <w:szCs w:val="28"/>
        </w:rPr>
        <w:t xml:space="preserve"> год</w:t>
      </w:r>
      <w:r w:rsidRPr="00A13A41">
        <w:rPr>
          <w:sz w:val="28"/>
          <w:szCs w:val="28"/>
        </w:rPr>
        <w:t>у</w:t>
      </w:r>
      <w:r w:rsidR="00345685" w:rsidRPr="00A13A41">
        <w:rPr>
          <w:sz w:val="28"/>
          <w:szCs w:val="28"/>
        </w:rPr>
        <w:t xml:space="preserve"> прогнозируется рост объема производства продукции по сравнению с 201</w:t>
      </w:r>
      <w:r w:rsidRPr="00A13A41">
        <w:rPr>
          <w:sz w:val="28"/>
          <w:szCs w:val="28"/>
        </w:rPr>
        <w:t>9</w:t>
      </w:r>
      <w:r w:rsidR="00345685" w:rsidRPr="00A13A41">
        <w:rPr>
          <w:sz w:val="28"/>
          <w:szCs w:val="28"/>
        </w:rPr>
        <w:t xml:space="preserve"> годом с учетом роста цен на </w:t>
      </w:r>
      <w:r w:rsidRPr="00A13A41">
        <w:rPr>
          <w:sz w:val="28"/>
          <w:szCs w:val="28"/>
        </w:rPr>
        <w:t>5</w:t>
      </w:r>
      <w:r w:rsidR="00345685" w:rsidRPr="00A13A41">
        <w:rPr>
          <w:sz w:val="28"/>
          <w:szCs w:val="28"/>
        </w:rPr>
        <w:t xml:space="preserve">,5%. </w:t>
      </w:r>
      <w:r w:rsidRPr="00A13A41">
        <w:rPr>
          <w:sz w:val="28"/>
          <w:szCs w:val="28"/>
        </w:rPr>
        <w:t>В 2022 году объем производства сельхозпродукции составит 17856,3 млн. руб.</w:t>
      </w:r>
      <w:r w:rsidR="00E06DB4" w:rsidRPr="00A13A41">
        <w:rPr>
          <w:sz w:val="28"/>
          <w:szCs w:val="28"/>
        </w:rPr>
        <w:t>, что на 18,9% превысит уровень предыдущего года.</w:t>
      </w:r>
    </w:p>
    <w:p w:rsidR="00345685" w:rsidRPr="00A13A41" w:rsidRDefault="00345685" w:rsidP="001138C2">
      <w:pPr>
        <w:tabs>
          <w:tab w:val="left" w:pos="2552"/>
        </w:tabs>
        <w:ind w:firstLine="708"/>
        <w:jc w:val="both"/>
        <w:rPr>
          <w:sz w:val="28"/>
          <w:szCs w:val="28"/>
        </w:rPr>
      </w:pPr>
      <w:r w:rsidRPr="00A13A41">
        <w:rPr>
          <w:sz w:val="28"/>
          <w:szCs w:val="28"/>
        </w:rPr>
        <w:t>Объем производства животноводческой продукции увеличится в 201</w:t>
      </w:r>
      <w:r w:rsidR="00E06DB4" w:rsidRPr="00A13A41">
        <w:rPr>
          <w:sz w:val="28"/>
          <w:szCs w:val="28"/>
        </w:rPr>
        <w:t>9</w:t>
      </w:r>
      <w:r w:rsidRPr="00A13A41">
        <w:rPr>
          <w:sz w:val="28"/>
          <w:szCs w:val="28"/>
        </w:rPr>
        <w:t xml:space="preserve"> году по сравнению с 201</w:t>
      </w:r>
      <w:r w:rsidR="00E06DB4" w:rsidRPr="00A13A41">
        <w:rPr>
          <w:sz w:val="28"/>
          <w:szCs w:val="28"/>
        </w:rPr>
        <w:t>8</w:t>
      </w:r>
      <w:r w:rsidRPr="00A13A41">
        <w:rPr>
          <w:sz w:val="28"/>
          <w:szCs w:val="28"/>
        </w:rPr>
        <w:t xml:space="preserve"> годом на </w:t>
      </w:r>
      <w:r w:rsidR="00E06DB4" w:rsidRPr="00A13A41">
        <w:rPr>
          <w:sz w:val="28"/>
          <w:szCs w:val="28"/>
        </w:rPr>
        <w:t>4</w:t>
      </w:r>
      <w:r w:rsidRPr="00A13A41">
        <w:rPr>
          <w:sz w:val="28"/>
          <w:szCs w:val="28"/>
        </w:rPr>
        <w:t>% и составит 1</w:t>
      </w:r>
      <w:r w:rsidR="00E06DB4" w:rsidRPr="00A13A41">
        <w:rPr>
          <w:sz w:val="28"/>
          <w:szCs w:val="28"/>
        </w:rPr>
        <w:t>3,</w:t>
      </w:r>
      <w:r w:rsidRPr="00A13A41">
        <w:rPr>
          <w:sz w:val="28"/>
          <w:szCs w:val="28"/>
        </w:rPr>
        <w:t>9 млн. рублей, на 20</w:t>
      </w:r>
      <w:r w:rsidR="00E06DB4" w:rsidRPr="00A13A41">
        <w:rPr>
          <w:sz w:val="28"/>
          <w:szCs w:val="28"/>
        </w:rPr>
        <w:t>20</w:t>
      </w:r>
      <w:r w:rsidRPr="00A13A41">
        <w:rPr>
          <w:sz w:val="28"/>
          <w:szCs w:val="28"/>
        </w:rPr>
        <w:t>-202</w:t>
      </w:r>
      <w:r w:rsidR="00E06DB4" w:rsidRPr="00A13A41">
        <w:rPr>
          <w:sz w:val="28"/>
          <w:szCs w:val="28"/>
        </w:rPr>
        <w:t>2</w:t>
      </w:r>
      <w:r w:rsidRPr="00A13A41">
        <w:rPr>
          <w:sz w:val="28"/>
          <w:szCs w:val="28"/>
        </w:rPr>
        <w:t xml:space="preserve"> годы прогнозируется увеличение на 19,5%. К 202</w:t>
      </w:r>
      <w:r w:rsidR="00E06DB4" w:rsidRPr="00A13A41">
        <w:rPr>
          <w:sz w:val="28"/>
          <w:szCs w:val="28"/>
        </w:rPr>
        <w:t>2</w:t>
      </w:r>
      <w:r w:rsidRPr="00A13A41">
        <w:rPr>
          <w:sz w:val="28"/>
          <w:szCs w:val="28"/>
        </w:rPr>
        <w:t xml:space="preserve"> году увеличится производство мяса скота и птицы - на </w:t>
      </w:r>
      <w:r w:rsidR="00E06DB4" w:rsidRPr="00A13A41">
        <w:rPr>
          <w:sz w:val="28"/>
          <w:szCs w:val="28"/>
        </w:rPr>
        <w:t>3,3</w:t>
      </w:r>
      <w:r w:rsidRPr="00A13A41">
        <w:rPr>
          <w:sz w:val="28"/>
          <w:szCs w:val="28"/>
        </w:rPr>
        <w:t>% по сравнению с 201</w:t>
      </w:r>
      <w:r w:rsidR="00E06DB4" w:rsidRPr="00A13A41">
        <w:rPr>
          <w:sz w:val="28"/>
          <w:szCs w:val="28"/>
        </w:rPr>
        <w:t>9</w:t>
      </w:r>
      <w:r w:rsidRPr="00A13A41">
        <w:rPr>
          <w:sz w:val="28"/>
          <w:szCs w:val="28"/>
        </w:rPr>
        <w:t xml:space="preserve"> годом, молока – на </w:t>
      </w:r>
      <w:r w:rsidR="00E06DB4" w:rsidRPr="00A13A41">
        <w:rPr>
          <w:sz w:val="28"/>
          <w:szCs w:val="28"/>
        </w:rPr>
        <w:t>1,4</w:t>
      </w:r>
      <w:r w:rsidRPr="00A13A41">
        <w:rPr>
          <w:sz w:val="28"/>
          <w:szCs w:val="28"/>
        </w:rPr>
        <w:t>%, яиц – на 1</w:t>
      </w:r>
      <w:r w:rsidR="00E06DB4" w:rsidRPr="00A13A41">
        <w:rPr>
          <w:sz w:val="28"/>
          <w:szCs w:val="28"/>
        </w:rPr>
        <w:t>1,8</w:t>
      </w:r>
      <w:r w:rsidRPr="00A13A41">
        <w:rPr>
          <w:sz w:val="28"/>
          <w:szCs w:val="28"/>
        </w:rPr>
        <w:t>%</w:t>
      </w:r>
      <w:r w:rsidR="00E06DB4" w:rsidRPr="00A13A41">
        <w:rPr>
          <w:sz w:val="28"/>
          <w:szCs w:val="28"/>
        </w:rPr>
        <w:t>.</w:t>
      </w:r>
      <w:r w:rsidRPr="00A13A41">
        <w:rPr>
          <w:sz w:val="28"/>
          <w:szCs w:val="28"/>
        </w:rPr>
        <w:t xml:space="preserve"> </w:t>
      </w:r>
      <w:r w:rsidR="00E06DB4" w:rsidRPr="00A13A41">
        <w:rPr>
          <w:sz w:val="28"/>
          <w:szCs w:val="28"/>
        </w:rPr>
        <w:t xml:space="preserve">Около 98% </w:t>
      </w:r>
      <w:r w:rsidRPr="00A13A41">
        <w:rPr>
          <w:sz w:val="28"/>
          <w:szCs w:val="28"/>
        </w:rPr>
        <w:t>животноводческой продукции производится в сельскохозяйственных организациях</w:t>
      </w:r>
      <w:r w:rsidR="00E06DB4" w:rsidRPr="00A13A41">
        <w:rPr>
          <w:sz w:val="28"/>
          <w:szCs w:val="28"/>
        </w:rPr>
        <w:t xml:space="preserve"> района.</w:t>
      </w:r>
      <w:r w:rsidRPr="00A13A41">
        <w:rPr>
          <w:sz w:val="28"/>
          <w:szCs w:val="28"/>
        </w:rPr>
        <w:t xml:space="preserve"> </w:t>
      </w:r>
      <w:r w:rsidR="00E06DB4" w:rsidRPr="00A13A41">
        <w:rPr>
          <w:sz w:val="28"/>
          <w:szCs w:val="28"/>
        </w:rPr>
        <w:t xml:space="preserve">АО «Птицефабрика Роскар» является основным производителем </w:t>
      </w:r>
      <w:r w:rsidRPr="00A13A41">
        <w:rPr>
          <w:sz w:val="28"/>
          <w:szCs w:val="28"/>
        </w:rPr>
        <w:t xml:space="preserve">яиц и мяса птицы </w:t>
      </w:r>
      <w:r w:rsidR="00E06DB4" w:rsidRPr="00A13A41">
        <w:rPr>
          <w:sz w:val="28"/>
          <w:szCs w:val="28"/>
        </w:rPr>
        <w:t>в районе</w:t>
      </w:r>
      <w:r w:rsidRPr="00A13A41">
        <w:rPr>
          <w:sz w:val="28"/>
          <w:szCs w:val="28"/>
        </w:rPr>
        <w:t>.</w:t>
      </w:r>
    </w:p>
    <w:p w:rsidR="000E39F8" w:rsidRPr="00A13A41" w:rsidRDefault="001138C2" w:rsidP="001138C2">
      <w:pPr>
        <w:tabs>
          <w:tab w:val="left" w:pos="2552"/>
        </w:tabs>
        <w:jc w:val="both"/>
        <w:rPr>
          <w:sz w:val="28"/>
          <w:szCs w:val="28"/>
        </w:rPr>
      </w:pPr>
      <w:r w:rsidRPr="00A13A41">
        <w:rPr>
          <w:sz w:val="28"/>
          <w:szCs w:val="28"/>
        </w:rPr>
        <w:t xml:space="preserve">          </w:t>
      </w:r>
      <w:r w:rsidR="00345685" w:rsidRPr="00A13A41">
        <w:rPr>
          <w:sz w:val="28"/>
          <w:szCs w:val="28"/>
        </w:rPr>
        <w:t>В растениеводстве основной объем производства картофеля и овощей открытого грунта приходится на крестьянские (фермерские) и личные подсобные хозяйства населения, основной объем овощей защищенного грунта на сельхозорганизации</w:t>
      </w:r>
      <w:r w:rsidR="00F459D2" w:rsidRPr="00A13A41">
        <w:rPr>
          <w:sz w:val="28"/>
          <w:szCs w:val="28"/>
        </w:rPr>
        <w:t>: ЗАО «Карельский» и ООО «Агроальянс Север».</w:t>
      </w:r>
      <w:r w:rsidR="00345685" w:rsidRPr="00A13A41">
        <w:rPr>
          <w:sz w:val="28"/>
          <w:szCs w:val="28"/>
        </w:rPr>
        <w:t xml:space="preserve">  </w:t>
      </w:r>
      <w:r w:rsidR="00F459D2" w:rsidRPr="00A13A41">
        <w:rPr>
          <w:sz w:val="28"/>
          <w:szCs w:val="28"/>
        </w:rPr>
        <w:t>Ожидается</w:t>
      </w:r>
      <w:r w:rsidR="00845C1A" w:rsidRPr="00A13A41">
        <w:rPr>
          <w:sz w:val="28"/>
          <w:szCs w:val="28"/>
        </w:rPr>
        <w:t>, что при</w:t>
      </w:r>
      <w:r w:rsidR="00345685" w:rsidRPr="00A13A41">
        <w:rPr>
          <w:sz w:val="28"/>
          <w:szCs w:val="28"/>
        </w:rPr>
        <w:t>рост объемов производства растениеводческой продукции в 2019 год</w:t>
      </w:r>
      <w:r w:rsidR="00F459D2" w:rsidRPr="00A13A41">
        <w:rPr>
          <w:sz w:val="28"/>
          <w:szCs w:val="28"/>
        </w:rPr>
        <w:t>у составит 11,2%. В 2020-2022 годах прогнозируется</w:t>
      </w:r>
      <w:r w:rsidR="00345685" w:rsidRPr="00A13A41">
        <w:rPr>
          <w:sz w:val="28"/>
          <w:szCs w:val="28"/>
        </w:rPr>
        <w:t xml:space="preserve"> </w:t>
      </w:r>
      <w:r w:rsidR="00F459D2" w:rsidRPr="00A13A41">
        <w:rPr>
          <w:sz w:val="28"/>
          <w:szCs w:val="28"/>
        </w:rPr>
        <w:t xml:space="preserve"> прирост объемов производства в среднем на 11,1%.</w:t>
      </w:r>
    </w:p>
    <w:p w:rsidR="000E39F8" w:rsidRPr="00A13A41" w:rsidRDefault="000E39F8" w:rsidP="001138C2">
      <w:pPr>
        <w:tabs>
          <w:tab w:val="left" w:pos="2552"/>
        </w:tabs>
        <w:jc w:val="both"/>
        <w:rPr>
          <w:sz w:val="28"/>
          <w:szCs w:val="28"/>
        </w:rPr>
      </w:pPr>
    </w:p>
    <w:p w:rsidR="00656B5C" w:rsidRPr="00A13A41" w:rsidRDefault="00FB65CF" w:rsidP="00FB65CF">
      <w:pPr>
        <w:tabs>
          <w:tab w:val="left" w:pos="2552"/>
        </w:tabs>
        <w:ind w:left="720"/>
        <w:jc w:val="center"/>
        <w:rPr>
          <w:b/>
          <w:sz w:val="28"/>
          <w:szCs w:val="28"/>
        </w:rPr>
      </w:pPr>
      <w:r w:rsidRPr="00A13A41">
        <w:rPr>
          <w:b/>
          <w:sz w:val="28"/>
          <w:szCs w:val="28"/>
        </w:rPr>
        <w:t xml:space="preserve">3. </w:t>
      </w:r>
      <w:r w:rsidR="00653B32" w:rsidRPr="00A13A41">
        <w:rPr>
          <w:b/>
          <w:sz w:val="28"/>
          <w:szCs w:val="28"/>
        </w:rPr>
        <w:t>Инвестиции</w:t>
      </w:r>
    </w:p>
    <w:p w:rsidR="000E39F8" w:rsidRPr="00A13A41" w:rsidRDefault="000E39F8" w:rsidP="00FB65CF">
      <w:pPr>
        <w:tabs>
          <w:tab w:val="left" w:pos="2552"/>
        </w:tabs>
        <w:ind w:left="720"/>
        <w:jc w:val="center"/>
        <w:rPr>
          <w:b/>
          <w:sz w:val="28"/>
          <w:szCs w:val="28"/>
        </w:rPr>
      </w:pPr>
    </w:p>
    <w:p w:rsidR="0086087B" w:rsidRPr="00A13A41" w:rsidRDefault="0086087B" w:rsidP="0086087B">
      <w:pPr>
        <w:ind w:firstLine="851"/>
        <w:jc w:val="both"/>
        <w:rPr>
          <w:sz w:val="28"/>
          <w:szCs w:val="28"/>
        </w:rPr>
      </w:pPr>
      <w:r w:rsidRPr="00A13A41">
        <w:rPr>
          <w:rStyle w:val="st1"/>
          <w:sz w:val="28"/>
          <w:szCs w:val="28"/>
        </w:rPr>
        <w:t xml:space="preserve"> </w:t>
      </w:r>
      <w:r w:rsidRPr="00A13A41">
        <w:rPr>
          <w:sz w:val="28"/>
          <w:szCs w:val="28"/>
        </w:rPr>
        <w:t>По объему инвестиций на душу населения Выборгский район занимает 8-е место среди районов Ленинградской области. Внебюджетные инвестиции на 1 жителя  за последние четыре года  выросли в 3,5 раза. Среди отраслей экономики на протяжении ряда лет наиболее привлекательными для инвестирования остаются промышленность и транспорт.</w:t>
      </w:r>
    </w:p>
    <w:p w:rsidR="0086087B" w:rsidRPr="00A13A41" w:rsidRDefault="0086087B" w:rsidP="0086087B">
      <w:pPr>
        <w:ind w:firstLine="851"/>
        <w:jc w:val="both"/>
        <w:rPr>
          <w:sz w:val="28"/>
          <w:szCs w:val="28"/>
        </w:rPr>
      </w:pPr>
      <w:r w:rsidRPr="00A13A41">
        <w:rPr>
          <w:sz w:val="28"/>
          <w:szCs w:val="28"/>
        </w:rPr>
        <w:t>Основным фактором, определяющим динамику объема инвестиций в 2012 – 2018 годах, стало привлечение инвестиций в  развитие морских портов  и терминалов Выборгского района, а также в модернизацию действующих производств.</w:t>
      </w:r>
    </w:p>
    <w:p w:rsidR="0086087B" w:rsidRPr="00A13A41" w:rsidRDefault="0086087B" w:rsidP="0086087B">
      <w:pPr>
        <w:ind w:firstLine="851"/>
        <w:jc w:val="both"/>
        <w:rPr>
          <w:sz w:val="28"/>
          <w:szCs w:val="28"/>
        </w:rPr>
      </w:pPr>
      <w:r w:rsidRPr="00A13A41">
        <w:rPr>
          <w:sz w:val="28"/>
          <w:szCs w:val="28"/>
        </w:rPr>
        <w:t xml:space="preserve">Наиболее масштабными и перспективными проектами, реализуемыми на территории района  являются:  </w:t>
      </w:r>
    </w:p>
    <w:p w:rsidR="0086087B" w:rsidRPr="00A13A41" w:rsidRDefault="0086087B" w:rsidP="00E858CD">
      <w:pPr>
        <w:shd w:val="clear" w:color="auto" w:fill="FFFFFF"/>
        <w:ind w:firstLine="709"/>
        <w:jc w:val="both"/>
        <w:outlineLvl w:val="2"/>
        <w:rPr>
          <w:sz w:val="28"/>
          <w:szCs w:val="28"/>
        </w:rPr>
      </w:pPr>
      <w:r w:rsidRPr="00A13A41">
        <w:rPr>
          <w:sz w:val="28"/>
          <w:szCs w:val="28"/>
        </w:rPr>
        <w:t>- строительство комплекса по производству, хранению и отгрузке сжиженного природного газа в  районе компрессорной станции «Портовая»</w:t>
      </w:r>
      <w:r w:rsidR="00E858CD" w:rsidRPr="00A13A41">
        <w:rPr>
          <w:sz w:val="28"/>
          <w:szCs w:val="28"/>
        </w:rPr>
        <w:t xml:space="preserve"> (завершающая фаза строительства, начинаются пусконаладочные работы)</w:t>
      </w:r>
      <w:r w:rsidRPr="00A13A41">
        <w:rPr>
          <w:sz w:val="28"/>
          <w:szCs w:val="28"/>
        </w:rPr>
        <w:t xml:space="preserve">; </w:t>
      </w:r>
    </w:p>
    <w:p w:rsidR="0086087B" w:rsidRPr="00A13A41" w:rsidRDefault="0086087B" w:rsidP="0086087B">
      <w:pPr>
        <w:ind w:firstLine="709"/>
        <w:jc w:val="both"/>
        <w:rPr>
          <w:sz w:val="28"/>
          <w:szCs w:val="28"/>
        </w:rPr>
      </w:pPr>
      <w:r w:rsidRPr="00A13A41">
        <w:rPr>
          <w:sz w:val="28"/>
          <w:szCs w:val="28"/>
        </w:rPr>
        <w:t xml:space="preserve">- строительство терминала по производству и перегрузке сжиженного природного газа на территории порта Высоцк (введен в эксплуатацию в 2019 году).  </w:t>
      </w:r>
    </w:p>
    <w:p w:rsidR="00466575" w:rsidRPr="00A13A41" w:rsidRDefault="00E858CD" w:rsidP="00466575">
      <w:pPr>
        <w:tabs>
          <w:tab w:val="left" w:pos="2830"/>
        </w:tabs>
        <w:ind w:firstLine="539"/>
        <w:jc w:val="both"/>
      </w:pPr>
      <w:r w:rsidRPr="00A13A41">
        <w:rPr>
          <w:rStyle w:val="st1"/>
          <w:sz w:val="28"/>
          <w:szCs w:val="28"/>
        </w:rPr>
        <w:t xml:space="preserve">      </w:t>
      </w:r>
      <w:r w:rsidR="00466575" w:rsidRPr="00A13A41">
        <w:rPr>
          <w:rStyle w:val="st1"/>
          <w:sz w:val="28"/>
          <w:szCs w:val="28"/>
        </w:rPr>
        <w:t>В 2018 году инвестиции в экономику района выросли по сравнению с предыдущим годом на 22% и составили 26,7 млрд. руб.</w:t>
      </w:r>
      <w:r w:rsidRPr="00A13A41">
        <w:rPr>
          <w:rStyle w:val="st1"/>
          <w:sz w:val="28"/>
          <w:szCs w:val="28"/>
        </w:rPr>
        <w:t xml:space="preserve"> </w:t>
      </w:r>
    </w:p>
    <w:p w:rsidR="0086087B" w:rsidRPr="00A13A41" w:rsidRDefault="00466575" w:rsidP="0086087B">
      <w:pPr>
        <w:jc w:val="both"/>
        <w:rPr>
          <w:sz w:val="28"/>
          <w:szCs w:val="28"/>
        </w:rPr>
      </w:pPr>
      <w:r w:rsidRPr="00A13A41">
        <w:rPr>
          <w:rStyle w:val="st1"/>
          <w:sz w:val="28"/>
          <w:szCs w:val="28"/>
        </w:rPr>
        <w:t xml:space="preserve">             </w:t>
      </w:r>
      <w:r w:rsidR="000861B6" w:rsidRPr="00A13A41">
        <w:rPr>
          <w:rStyle w:val="st1"/>
          <w:sz w:val="28"/>
          <w:szCs w:val="28"/>
        </w:rPr>
        <w:t>Ожидается, что о</w:t>
      </w:r>
      <w:r w:rsidR="0086087B" w:rsidRPr="00A13A41">
        <w:rPr>
          <w:rStyle w:val="st1"/>
          <w:sz w:val="28"/>
          <w:szCs w:val="28"/>
        </w:rPr>
        <w:t xml:space="preserve">бщий объем инвестиций </w:t>
      </w:r>
      <w:r w:rsidR="0086087B" w:rsidRPr="00A13A41">
        <w:rPr>
          <w:sz w:val="28"/>
          <w:szCs w:val="28"/>
        </w:rPr>
        <w:t>в основной капитал за счет всех источников финансирования в 2019 году</w:t>
      </w:r>
      <w:r w:rsidR="000861B6" w:rsidRPr="00A13A41">
        <w:rPr>
          <w:sz w:val="28"/>
          <w:szCs w:val="28"/>
        </w:rPr>
        <w:t xml:space="preserve"> </w:t>
      </w:r>
      <w:r w:rsidR="0086087B" w:rsidRPr="00A13A41">
        <w:rPr>
          <w:sz w:val="28"/>
          <w:szCs w:val="28"/>
        </w:rPr>
        <w:t>составит 32</w:t>
      </w:r>
      <w:r w:rsidRPr="00A13A41">
        <w:rPr>
          <w:sz w:val="28"/>
          <w:szCs w:val="28"/>
        </w:rPr>
        <w:t>,3</w:t>
      </w:r>
      <w:r w:rsidR="0086087B" w:rsidRPr="00A13A41">
        <w:rPr>
          <w:sz w:val="28"/>
          <w:szCs w:val="28"/>
        </w:rPr>
        <w:t xml:space="preserve"> мл</w:t>
      </w:r>
      <w:r w:rsidRPr="00A13A41">
        <w:rPr>
          <w:sz w:val="28"/>
          <w:szCs w:val="28"/>
        </w:rPr>
        <w:t>рд</w:t>
      </w:r>
      <w:r w:rsidR="0086087B" w:rsidRPr="00A13A41">
        <w:rPr>
          <w:sz w:val="28"/>
          <w:szCs w:val="28"/>
        </w:rPr>
        <w:t xml:space="preserve">. руб., что </w:t>
      </w:r>
      <w:r w:rsidRPr="00A13A41">
        <w:rPr>
          <w:sz w:val="28"/>
          <w:szCs w:val="28"/>
        </w:rPr>
        <w:t>на 20% больше</w:t>
      </w:r>
      <w:r w:rsidR="0086087B" w:rsidRPr="00A13A41">
        <w:rPr>
          <w:sz w:val="28"/>
          <w:szCs w:val="28"/>
        </w:rPr>
        <w:t xml:space="preserve"> показателя 2018 года, в действующих ценах. </w:t>
      </w:r>
    </w:p>
    <w:p w:rsidR="0086087B" w:rsidRPr="00A13A41" w:rsidRDefault="0086087B" w:rsidP="0086087B">
      <w:pPr>
        <w:jc w:val="both"/>
        <w:rPr>
          <w:sz w:val="28"/>
          <w:szCs w:val="28"/>
        </w:rPr>
      </w:pPr>
      <w:r w:rsidRPr="00A13A41">
        <w:rPr>
          <w:sz w:val="28"/>
          <w:szCs w:val="28"/>
        </w:rPr>
        <w:t xml:space="preserve">            По оценке преобладающим источником финансирования в 2019 году будут привлеченные средства –28 490,7  млн. руб. (88,2 % в общем объеме инвестиций), к уровню 2018 года наблюдается значительный рост 213 %.  Финансирование за счет собственных средств предприятий в 2019 году составит 3 800,0 млн. руб., что на 71,5 %   ниже  уровня  2018 года. </w:t>
      </w:r>
    </w:p>
    <w:p w:rsidR="0086087B" w:rsidRPr="00A13A41" w:rsidRDefault="0086087B" w:rsidP="0086087B">
      <w:pPr>
        <w:keepNext/>
        <w:suppressAutoHyphens/>
        <w:ind w:firstLine="709"/>
        <w:jc w:val="both"/>
        <w:rPr>
          <w:sz w:val="28"/>
          <w:szCs w:val="28"/>
        </w:rPr>
      </w:pPr>
      <w:r w:rsidRPr="00A13A41">
        <w:rPr>
          <w:sz w:val="28"/>
          <w:szCs w:val="28"/>
        </w:rPr>
        <w:t xml:space="preserve">На прогнозируемый период по собственным источникам финансирования и привлеченным средствам </w:t>
      </w:r>
      <w:r w:rsidR="000861B6" w:rsidRPr="00A13A41">
        <w:rPr>
          <w:sz w:val="28"/>
          <w:szCs w:val="28"/>
        </w:rPr>
        <w:t xml:space="preserve">будет </w:t>
      </w:r>
      <w:r w:rsidRPr="00A13A41">
        <w:rPr>
          <w:sz w:val="28"/>
          <w:szCs w:val="28"/>
        </w:rPr>
        <w:t>наблюдат</w:t>
      </w:r>
      <w:r w:rsidR="000861B6" w:rsidRPr="00A13A41">
        <w:rPr>
          <w:sz w:val="28"/>
          <w:szCs w:val="28"/>
        </w:rPr>
        <w:t>ь</w:t>
      </w:r>
      <w:r w:rsidRPr="00A13A41">
        <w:rPr>
          <w:sz w:val="28"/>
          <w:szCs w:val="28"/>
        </w:rPr>
        <w:t>ся  тенденция роста - общий объем инвестиций в основной капитал</w:t>
      </w:r>
      <w:r w:rsidR="000861B6" w:rsidRPr="00A13A41">
        <w:rPr>
          <w:sz w:val="28"/>
          <w:szCs w:val="28"/>
        </w:rPr>
        <w:t xml:space="preserve"> в </w:t>
      </w:r>
      <w:r w:rsidRPr="00A13A41">
        <w:rPr>
          <w:sz w:val="28"/>
          <w:szCs w:val="28"/>
        </w:rPr>
        <w:t xml:space="preserve"> 2020 год</w:t>
      </w:r>
      <w:r w:rsidR="000861B6" w:rsidRPr="00A13A41">
        <w:rPr>
          <w:sz w:val="28"/>
          <w:szCs w:val="28"/>
        </w:rPr>
        <w:t>у</w:t>
      </w:r>
      <w:r w:rsidRPr="00A13A41">
        <w:rPr>
          <w:sz w:val="28"/>
          <w:szCs w:val="28"/>
        </w:rPr>
        <w:t xml:space="preserve"> увеличится на 4% к уровню 2019 года и составит 33 582,3 млн. руб.</w:t>
      </w:r>
    </w:p>
    <w:p w:rsidR="0086087B" w:rsidRPr="00A13A41" w:rsidRDefault="0086087B" w:rsidP="0086087B">
      <w:pPr>
        <w:keepNext/>
        <w:suppressAutoHyphens/>
        <w:ind w:firstLine="709"/>
        <w:jc w:val="both"/>
        <w:rPr>
          <w:sz w:val="28"/>
          <w:szCs w:val="28"/>
        </w:rPr>
      </w:pPr>
      <w:r w:rsidRPr="00A13A41">
        <w:rPr>
          <w:sz w:val="28"/>
          <w:szCs w:val="28"/>
        </w:rPr>
        <w:t xml:space="preserve">Развитие транспортного комплекса Выборгского района является одним из важнейших направлений развития экономики района. В 2019 году капитальные вложения транспортного комплекса составят 1 768,9 млн. руб. (43,9 % к уровню 2018 года). В общем объеме средств, инвестированных в развитие предприятий Выборгского района, инвестиции в транспортную отрасль составляют 5,5 %. Прогнозируемый на 2020 год объем инвестиций – 1 839,6 млн. руб. </w:t>
      </w:r>
    </w:p>
    <w:p w:rsidR="0086087B" w:rsidRPr="00A13A41" w:rsidRDefault="0086087B" w:rsidP="0086087B">
      <w:pPr>
        <w:ind w:firstLine="709"/>
        <w:jc w:val="both"/>
        <w:rPr>
          <w:sz w:val="28"/>
          <w:szCs w:val="28"/>
        </w:rPr>
      </w:pPr>
      <w:r w:rsidRPr="00A13A41">
        <w:rPr>
          <w:sz w:val="28"/>
          <w:szCs w:val="28"/>
        </w:rPr>
        <w:t xml:space="preserve">Наиболее высокими темпами в транспортной отрасли развиваются морские порты, в которых стыкуются железнодорожные и морские пути, автомобильные дороги и переваливается большая часть грузов.  Инвестиционная деятельность транспортного комплекса района, в основном направлена на развитие и реконструкцию действующих портов Высоцк, Выборг, Приморск и строительство новых портовых мощностей. Порты Выборгского района осваивают новые позиции на отечественном и мировом рынке портовых услуг. </w:t>
      </w:r>
    </w:p>
    <w:p w:rsidR="0086087B" w:rsidRPr="00A13A41" w:rsidRDefault="0086087B" w:rsidP="0086087B">
      <w:pPr>
        <w:ind w:firstLine="709"/>
        <w:jc w:val="both"/>
        <w:rPr>
          <w:sz w:val="28"/>
          <w:szCs w:val="28"/>
        </w:rPr>
      </w:pPr>
      <w:r w:rsidRPr="00A13A41">
        <w:rPr>
          <w:sz w:val="28"/>
          <w:szCs w:val="28"/>
        </w:rPr>
        <w:t xml:space="preserve">Порт Выборгский является универсальным малым портом с пропускной способностью до 3 млн. тонн грузов в год. Порт специализируется на перевалке широкой номенклатуры генеральных, навалочных грузов (минеральные удобрения, уголь, руда, чугун, металлолом), пищевых и химических наливных грузов. В летнюю навигацию в Порту также осуществляет прием пассажирских судов. Объем инвестиций в основной капитал порта в 2018 году за счет всех источников финансирования составил 581,8 млн. руб. 93,3% всех инвестиций составили привлеченные средства предприятия, собственные средства – 38,6 млн. руб.  По оценке инвестиции в основной капитал в 2019 году составят 228 млн. руб.  На прогнозируемый период 2020 года объем инвестиций составит 277 млн. руб., в  2021 году  - 234 млн. руб., 2022 году – 120 млн. руб.  Средства пойдут на развитие портовой инфраструктуры. ООО «Порт Логистик» в 2019 году планирует вложить средства:  на  приобретение зданий и сооружений на территории порта и прилегающих территориях, а также на дооснащение систем видеонаблюдения и безопасности на территории морского пункта пропуска, замену изношенной погрузочно-разгрузочной техники. На период 2020-2022 годы инвестиции в основной капитал составят 631 млн. рублей и  будут направлены на замену двух изношенных портовых кранов, плановую замену парка погрузочной техники, модернизацию и реконструкцию инженерных сетей порта и ГТС. </w:t>
      </w:r>
    </w:p>
    <w:p w:rsidR="0086087B" w:rsidRPr="00A13A41" w:rsidRDefault="0086087B" w:rsidP="0086087B">
      <w:pPr>
        <w:tabs>
          <w:tab w:val="left" w:pos="540"/>
        </w:tabs>
        <w:jc w:val="both"/>
        <w:rPr>
          <w:sz w:val="28"/>
          <w:szCs w:val="28"/>
        </w:rPr>
      </w:pPr>
      <w:r w:rsidRPr="00A13A41">
        <w:rPr>
          <w:sz w:val="28"/>
          <w:szCs w:val="28"/>
        </w:rPr>
        <w:t xml:space="preserve">         Стивидорная компания «Порт Высоцкий» вложит 1,5 млрд. рублей в увеличение мощностей, что позволит  увеличить ежегодный объем перевалки угля до 7 млн. тонн, а на следующем этапе, к 2020 году, — до 10 — 12 млн. тонн. Объем инвестиций в основной капитал порта в 2018 году за счет всех источников финансирования составил 296 млн. руб. 100% всех инвестиций составили собственные средства предприятия. По оценке инвестиции в основной капитал в 2019 году составят 846 млн. руб.  На прогнозируемый период 2020 года объем инвестиций составит 333 млн. руб., в 2021 – 349 млн. руб., в 2022 – 367 млн. руб. </w:t>
      </w:r>
    </w:p>
    <w:p w:rsidR="0086087B" w:rsidRPr="00A13A41" w:rsidRDefault="0086087B" w:rsidP="0086087B">
      <w:pPr>
        <w:ind w:firstLine="540"/>
        <w:jc w:val="both"/>
        <w:rPr>
          <w:sz w:val="28"/>
          <w:szCs w:val="28"/>
        </w:rPr>
      </w:pPr>
      <w:r w:rsidRPr="00A13A41">
        <w:rPr>
          <w:sz w:val="28"/>
          <w:szCs w:val="28"/>
        </w:rPr>
        <w:t>Привлеченные средства пойдут на обновление портовой техники — замену кранов и манипуляторов для выгрузки вагонов, а также строительство новых складских площадок. В настоящее время ведется реконструкция объектов электроснабжения, закупка новых автопогрузчиков, планируется поступление новых буксиров для работы с большими судами. В планах компании - завод в порт и обработка судов класса Capesize, дедвейтом 120 000 тонн и увеличение грузооборота до 5,5 миллионов тонн.</w:t>
      </w:r>
    </w:p>
    <w:p w:rsidR="0086087B" w:rsidRPr="00A13A41" w:rsidRDefault="0086087B" w:rsidP="0086087B">
      <w:pPr>
        <w:ind w:firstLine="540"/>
        <w:jc w:val="both"/>
        <w:rPr>
          <w:sz w:val="28"/>
          <w:szCs w:val="28"/>
        </w:rPr>
      </w:pPr>
      <w:r w:rsidRPr="00A13A41">
        <w:rPr>
          <w:sz w:val="28"/>
          <w:szCs w:val="28"/>
        </w:rPr>
        <w:t xml:space="preserve">Приморский торговый порт - один из крупнейших в России нефтеналивных терминалов, общая доля которого в экспорте российской нефти морем составляет 30% (около 70 млн. тонн ежегодно). В настоящее время перевалка дизтоплива в порту осуществляется в объеме около 14 млн.  тонн в год.  После выхода на полную мощность проекта "Север" ее объемы должны превысить  20 млн.  тонн. </w:t>
      </w:r>
    </w:p>
    <w:p w:rsidR="0086087B" w:rsidRPr="00A13A41" w:rsidRDefault="0086087B" w:rsidP="0086087B">
      <w:pPr>
        <w:ind w:firstLine="540"/>
        <w:jc w:val="both"/>
        <w:rPr>
          <w:sz w:val="28"/>
          <w:szCs w:val="28"/>
        </w:rPr>
      </w:pPr>
      <w:r w:rsidRPr="00A13A41">
        <w:rPr>
          <w:sz w:val="28"/>
          <w:szCs w:val="28"/>
        </w:rPr>
        <w:t>Объем инвестиций в основной капитал порта в 2018 году за счет всех источников финансирования составил 99,1 млн. руб. По оценке инвестиции в основной капитал в 2019 году составят 350,9 млн. руб.  На прогнозируемый период 2020 года объем инвестиций составит 164,2 млн. руб., в 2021 – 73,1 млн. руб., в 2021 – 73 млн. руб. Средства будут  направлены на реконструкцию, модернизацию основных производственных фондов; приобретение объектов недвижимости, проектирование и строительство новых производственных фондов; приобретение основных производственных фондов по действующему производству; приобретение нематериальных активов. 100 % финансирования осуществляется из собственных средств компании.</w:t>
      </w:r>
    </w:p>
    <w:p w:rsidR="0086087B" w:rsidRPr="00A13A41" w:rsidRDefault="0086087B" w:rsidP="0086087B">
      <w:pPr>
        <w:shd w:val="clear" w:color="auto" w:fill="FFFFFF"/>
        <w:ind w:right="60" w:firstLine="300"/>
        <w:jc w:val="both"/>
        <w:textAlignment w:val="bottom"/>
        <w:rPr>
          <w:sz w:val="28"/>
          <w:szCs w:val="28"/>
        </w:rPr>
      </w:pPr>
      <w:r w:rsidRPr="00A13A41">
        <w:rPr>
          <w:sz w:val="28"/>
          <w:szCs w:val="28"/>
        </w:rPr>
        <w:t xml:space="preserve">   Распоряжением Правительства России </w:t>
      </w:r>
      <w:hyperlink r:id="rId8" w:tgtFrame="_blank" w:history="1">
        <w:r w:rsidRPr="00A13A41">
          <w:rPr>
            <w:rStyle w:val="a3"/>
            <w:color w:val="auto"/>
            <w:sz w:val="28"/>
            <w:szCs w:val="28"/>
          </w:rPr>
          <w:t>от 10.08.2017 № 1726-р</w:t>
        </w:r>
      </w:hyperlink>
      <w:r w:rsidRPr="00A13A41">
        <w:rPr>
          <w:sz w:val="28"/>
          <w:szCs w:val="28"/>
        </w:rPr>
        <w:t xml:space="preserve"> принято решение о расширении границ территории морского порта Высоцк. Расширение морского порта Высоцк связано с включением в состав границ морского порта Высоцк земельного участка, предназначенного для строительства морского терминала по отгрузке сжиженного природного газа в районе компрессорной станции «Портовая» проектной мощностью до 2,0 млн. тонн в год.  В результате реализации инвестиционного проекта будут созданы объекты федеральной собственности - акватория, средства навигационного оборудования, средства СУДС (система управления движения судов)  и ИТСОТБ (инженерно-технические средства обеспечения транспортной безопасности). Планируемый ввод в эксплуатацию – </w:t>
      </w:r>
      <w:r w:rsidRPr="00A13A41">
        <w:rPr>
          <w:sz w:val="28"/>
          <w:szCs w:val="28"/>
          <w:lang w:val="en-US"/>
        </w:rPr>
        <w:t>II</w:t>
      </w:r>
      <w:r w:rsidRPr="00A13A41">
        <w:rPr>
          <w:sz w:val="28"/>
          <w:szCs w:val="28"/>
        </w:rPr>
        <w:t xml:space="preserve"> квартал 2020 года. </w:t>
      </w:r>
    </w:p>
    <w:p w:rsidR="0086087B" w:rsidRPr="00A13A41" w:rsidRDefault="0086087B" w:rsidP="0086087B">
      <w:pPr>
        <w:shd w:val="clear" w:color="auto" w:fill="FFFFFF"/>
        <w:jc w:val="both"/>
        <w:outlineLvl w:val="2"/>
        <w:rPr>
          <w:sz w:val="28"/>
          <w:szCs w:val="28"/>
        </w:rPr>
      </w:pPr>
      <w:r w:rsidRPr="00A13A41">
        <w:rPr>
          <w:sz w:val="28"/>
          <w:szCs w:val="28"/>
          <w:shd w:val="clear" w:color="auto" w:fill="FFFFFF"/>
        </w:rPr>
        <w:t xml:space="preserve">       ООО «Газпром СПГ Портовая» - 100% дочерняя компания ПАО «Газпром», реализующая стратегию развития отечественной индустрии сжиженного природного газа. Комплекс по производству, хранению и отгрузке сжиженного природного газа в районе КС «Портовая»</w:t>
      </w:r>
      <w:r w:rsidR="00A11183" w:rsidRPr="00A13A41">
        <w:rPr>
          <w:sz w:val="28"/>
          <w:szCs w:val="28"/>
          <w:shd w:val="clear" w:color="auto" w:fill="FFFFFF"/>
        </w:rPr>
        <w:t xml:space="preserve"> </w:t>
      </w:r>
      <w:r w:rsidRPr="00A13A41">
        <w:rPr>
          <w:sz w:val="28"/>
          <w:szCs w:val="28"/>
        </w:rPr>
        <w:t>обеспечит более 450 рабочих мест, оснащенных современным высокотехнологичным оборудованием. Проектная производительность Комплекса составит 1,5 млн тонн в год. Проект находится в завершающей фазе строительства, начинаются пусконаладочные работы.</w:t>
      </w:r>
    </w:p>
    <w:p w:rsidR="0086087B" w:rsidRPr="00A13A41" w:rsidRDefault="0086087B" w:rsidP="0086087B">
      <w:pPr>
        <w:shd w:val="clear" w:color="auto" w:fill="FFFFFF"/>
        <w:ind w:right="60" w:firstLine="300"/>
        <w:jc w:val="both"/>
        <w:textAlignment w:val="bottom"/>
        <w:rPr>
          <w:sz w:val="28"/>
          <w:szCs w:val="28"/>
        </w:rPr>
      </w:pPr>
      <w:r w:rsidRPr="00A13A41">
        <w:rPr>
          <w:sz w:val="28"/>
          <w:szCs w:val="28"/>
        </w:rPr>
        <w:t xml:space="preserve">   В марте 2016 года МВК по размещению производственных сил Ленинградской области была в целом одобрена декларация о намерениях строительства универсального перегрузочного комплекса на участке «Ермиловский»  морского торгового порта «Приморск». В 2018 году  инвестором проведены проектно-изыскательские работы и получена разрешительная  документация, в 2019 году планируется начало строительства терминала. Инвестиции в проект оцениваются в 90,6 млрд. руб. Проект нового комплекса не только соответствует стратегии Ленинградской области до 2030 года, но и предполагает организацию свыше 3000 высокооплачиваемых рабочих мест для жителей Выборгского района. </w:t>
      </w:r>
    </w:p>
    <w:p w:rsidR="0086087B" w:rsidRPr="00A13A41" w:rsidRDefault="0086087B" w:rsidP="0086087B">
      <w:pPr>
        <w:jc w:val="both"/>
        <w:rPr>
          <w:sz w:val="28"/>
          <w:szCs w:val="28"/>
        </w:rPr>
      </w:pPr>
      <w:r w:rsidRPr="00A13A41">
        <w:rPr>
          <w:sz w:val="28"/>
          <w:szCs w:val="28"/>
        </w:rPr>
        <w:t xml:space="preserve">         Приморский УПК и Морской порт Росток (Германия) рассматривают возможность организации морских перевозок балкерных грузов.</w:t>
      </w:r>
      <w:r w:rsidRPr="00A13A41">
        <w:rPr>
          <w:rFonts w:ascii="Tahoma" w:hAnsi="Tahoma" w:cs="Tahoma"/>
          <w:sz w:val="28"/>
          <w:szCs w:val="28"/>
          <w:shd w:val="clear" w:color="auto" w:fill="FFFFFF"/>
        </w:rPr>
        <w:t xml:space="preserve"> </w:t>
      </w:r>
      <w:r w:rsidRPr="00A13A41">
        <w:rPr>
          <w:sz w:val="28"/>
          <w:szCs w:val="28"/>
          <w:shd w:val="clear" w:color="auto" w:fill="FFFFFF"/>
        </w:rPr>
        <w:t>Представители российского и немецкого портов совместно разрабатывают технико-экономическое обоснование организации морских перевозок балкерных грузов. Для этого проводится технический аудит создаваемой и существующей морской и железнодорожной инфраструктуры на подъездах к портовым комплексам в Приморске и Ростоке.</w:t>
      </w:r>
      <w:r w:rsidRPr="00A13A41">
        <w:rPr>
          <w:sz w:val="28"/>
          <w:szCs w:val="28"/>
        </w:rPr>
        <w:t xml:space="preserve"> </w:t>
      </w:r>
    </w:p>
    <w:p w:rsidR="0086087B" w:rsidRPr="00A13A41" w:rsidRDefault="0086087B" w:rsidP="0086087B">
      <w:pPr>
        <w:tabs>
          <w:tab w:val="left" w:pos="540"/>
        </w:tabs>
        <w:jc w:val="both"/>
        <w:rPr>
          <w:sz w:val="28"/>
          <w:szCs w:val="28"/>
        </w:rPr>
      </w:pPr>
      <w:r w:rsidRPr="00A13A41">
        <w:rPr>
          <w:sz w:val="28"/>
          <w:szCs w:val="28"/>
        </w:rPr>
        <w:t xml:space="preserve"> </w:t>
      </w:r>
      <w:r w:rsidRPr="00A13A41">
        <w:rPr>
          <w:b/>
          <w:sz w:val="28"/>
          <w:szCs w:val="28"/>
        </w:rPr>
        <w:t xml:space="preserve">        </w:t>
      </w:r>
      <w:r w:rsidRPr="00A13A41">
        <w:rPr>
          <w:sz w:val="28"/>
          <w:szCs w:val="28"/>
        </w:rPr>
        <w:t xml:space="preserve">В Выборгском районе появиться новый сухогрузный перевалочный комплекс. Это крупный и современный проект, который включает в себя железнодорожный грузовой фронт, выносной причальный комплекс, склады хранения грузов и другие объекты производственной инфраструктуры, необходимые для приема, обработки, складирования и перевалки каменного угля на морской транспорт.  Первый этап реализации предполагает запуск первой линии погрузки мощностью до 7 млн. тонн в год к 2021 году. Строительство и запуск второй линии планируется осуществить до 2023 года с увеличением мощности грузооборота до 15 млн. тонн в год. Сумма инвестиций 24,3 млрд. рублей, более  500 рабочих мест. </w:t>
      </w:r>
    </w:p>
    <w:p w:rsidR="0086087B" w:rsidRPr="00A13A41" w:rsidRDefault="0086087B" w:rsidP="0086087B">
      <w:pPr>
        <w:jc w:val="both"/>
        <w:rPr>
          <w:sz w:val="28"/>
          <w:szCs w:val="28"/>
        </w:rPr>
      </w:pPr>
      <w:r w:rsidRPr="00A13A41">
        <w:rPr>
          <w:sz w:val="28"/>
          <w:szCs w:val="28"/>
        </w:rPr>
        <w:t xml:space="preserve">        Строительство «Высоцкого зернового терминала» создаст условия для экспорта и обеспечит создание более 400 новых рабочих мест. Проект включает в себя строительство в Высоцке предприятия по глубокой переработке пшеницы. Это позволит увеличить мощности морского порта в Высоцке и переориентирует перевозки зерновых грузов из портов  Прибалтики в Россию. «Высоцкий зерновой терминал» планируется размесить на площади 41 га в акватории бухты Большая Пихтовая Выборгского района. Строительство морского терминала с пропускной способностью 4 млн. тонн в год планируется завершить к 2022 году. Объем инвестиций составит более 7 млрд. рублей. На втором этапе предполагается строительство предприятия по глубокой переработке пшеницы и производству пшеничного глютена, нативного крахмала, гл</w:t>
      </w:r>
      <w:r w:rsidR="003B0DD3">
        <w:rPr>
          <w:sz w:val="28"/>
          <w:szCs w:val="28"/>
        </w:rPr>
        <w:t>ю</w:t>
      </w:r>
      <w:r w:rsidRPr="00A13A41">
        <w:rPr>
          <w:sz w:val="28"/>
          <w:szCs w:val="28"/>
        </w:rPr>
        <w:t xml:space="preserve">козно-фруктозного сиропа и кормовых добавок в объеме до 200 тыс. тонн в год. Ввод в эксплуатацию запланирован на 20023 год. Объем инвестиций составит более 6 млрд. рублей. </w:t>
      </w:r>
    </w:p>
    <w:p w:rsidR="0086087B" w:rsidRPr="00A13A41" w:rsidRDefault="0086087B" w:rsidP="0086087B">
      <w:pPr>
        <w:shd w:val="clear" w:color="auto" w:fill="FFFFFF"/>
        <w:ind w:right="60" w:firstLine="300"/>
        <w:jc w:val="both"/>
        <w:textAlignment w:val="bottom"/>
        <w:rPr>
          <w:sz w:val="28"/>
          <w:szCs w:val="28"/>
        </w:rPr>
      </w:pPr>
      <w:r w:rsidRPr="00A13A41">
        <w:rPr>
          <w:sz w:val="28"/>
          <w:szCs w:val="28"/>
        </w:rPr>
        <w:t xml:space="preserve">   На Петербургском Экономическом Форуме между Правительством Ленобласти и компанией РЕМИКС было подписано инвестиционное соглашение о намерениях построить завод по производству сухого песка и сухих смесей в п. Кирпичное МО «Красносельское сельское поселение». Стоимость проекта –2 млрд. руб. Сроки реализации - 2017-2020 годы. </w:t>
      </w:r>
    </w:p>
    <w:p w:rsidR="0086087B" w:rsidRPr="00A13A41" w:rsidRDefault="0086087B" w:rsidP="0086087B">
      <w:pPr>
        <w:jc w:val="both"/>
        <w:rPr>
          <w:sz w:val="28"/>
          <w:szCs w:val="28"/>
        </w:rPr>
      </w:pPr>
      <w:r w:rsidRPr="00A13A41">
        <w:rPr>
          <w:sz w:val="28"/>
          <w:szCs w:val="28"/>
        </w:rPr>
        <w:t xml:space="preserve">        Также Правительство Ленобласти подписало на ПМЭФ-2017 соглашение с компанией "</w:t>
      </w:r>
      <w:hyperlink r:id="rId9" w:tgtFrame="_blank" w:history="1">
        <w:r w:rsidRPr="00A13A41">
          <w:rPr>
            <w:rStyle w:val="a3"/>
            <w:color w:val="auto"/>
            <w:sz w:val="28"/>
            <w:szCs w:val="28"/>
          </w:rPr>
          <w:t>Ремикс</w:t>
        </w:r>
      </w:hyperlink>
      <w:r w:rsidRPr="00A13A41">
        <w:rPr>
          <w:sz w:val="28"/>
          <w:szCs w:val="28"/>
        </w:rPr>
        <w:t>" , которая вложит 2 млрд рублей в производство сухих смесей в Выборгском районе Ленобласти, где смогут работать 200 человек.</w:t>
      </w:r>
    </w:p>
    <w:p w:rsidR="0086087B" w:rsidRPr="00A13A41" w:rsidRDefault="0086087B" w:rsidP="0086087B">
      <w:pPr>
        <w:jc w:val="both"/>
        <w:rPr>
          <w:sz w:val="28"/>
          <w:szCs w:val="28"/>
        </w:rPr>
      </w:pPr>
      <w:r w:rsidRPr="00A13A41">
        <w:rPr>
          <w:sz w:val="28"/>
          <w:szCs w:val="28"/>
        </w:rPr>
        <w:t xml:space="preserve">        Ведутся работы над соглашением с компанией «Роквул» по расширению производства в промзоне «Лазаревка». Для развития компании необходим виадук, Правительством Ленинградской области ведутся переговоры о его строительстве.  </w:t>
      </w:r>
    </w:p>
    <w:p w:rsidR="0086087B" w:rsidRPr="00A13A41" w:rsidRDefault="0086087B" w:rsidP="0086087B">
      <w:pPr>
        <w:tabs>
          <w:tab w:val="left" w:pos="540"/>
        </w:tabs>
        <w:jc w:val="both"/>
        <w:rPr>
          <w:sz w:val="28"/>
          <w:szCs w:val="28"/>
        </w:rPr>
      </w:pPr>
      <w:r w:rsidRPr="00A13A41">
        <w:rPr>
          <w:sz w:val="28"/>
          <w:szCs w:val="28"/>
        </w:rPr>
        <w:t xml:space="preserve">       Во исполнение указания Президента РФ о сохранении объектов культурного наследия исторического поселения г. Выборг приказом Министерства культуры РФ разработаны и утверждены предмет охраны и границы территории исторического поселения федерального значения г. Выборга. По заданию Министерства культуры РФ ФГУП «Центральные научно-реставрационные проектные мастерские» разработана концепция сохранения исторической части г. Выборга. С целью оперативного решения вопросов разработки и реализации указанной концепции в соответствии с приказом Министерства культуры РФ создана межведомственная комиссия.</w:t>
      </w:r>
    </w:p>
    <w:p w:rsidR="0086087B" w:rsidRPr="00A13A41" w:rsidRDefault="0086087B" w:rsidP="0086087B">
      <w:pPr>
        <w:tabs>
          <w:tab w:val="left" w:pos="540"/>
        </w:tabs>
        <w:jc w:val="both"/>
        <w:rPr>
          <w:sz w:val="28"/>
          <w:szCs w:val="28"/>
        </w:rPr>
      </w:pPr>
      <w:r w:rsidRPr="00A13A41">
        <w:rPr>
          <w:sz w:val="28"/>
          <w:szCs w:val="28"/>
        </w:rPr>
        <w:t xml:space="preserve">        </w:t>
      </w:r>
      <w:r w:rsidRPr="00A13A41">
        <w:rPr>
          <w:bCs/>
          <w:sz w:val="28"/>
          <w:szCs w:val="28"/>
        </w:rPr>
        <w:t xml:space="preserve">Город Выборг участвует в двух совместных проектах Российской Федерации и Международного банка реконструкции и развития: </w:t>
      </w:r>
    </w:p>
    <w:p w:rsidR="0086087B" w:rsidRPr="00A13A41" w:rsidRDefault="0086087B" w:rsidP="0086087B">
      <w:pPr>
        <w:pStyle w:val="35"/>
        <w:suppressLineNumbers/>
        <w:spacing w:before="0" w:after="0"/>
        <w:jc w:val="both"/>
        <w:rPr>
          <w:rFonts w:ascii="Times New Roman" w:hAnsi="Times New Roman" w:cs="Times New Roman"/>
          <w:sz w:val="28"/>
          <w:szCs w:val="28"/>
        </w:rPr>
      </w:pPr>
      <w:r w:rsidRPr="00A13A41">
        <w:rPr>
          <w:rFonts w:ascii="Times New Roman" w:hAnsi="Times New Roman" w:cs="Times New Roman"/>
          <w:sz w:val="28"/>
          <w:szCs w:val="28"/>
        </w:rPr>
        <w:t xml:space="preserve">1. «Сохранение и использование культурного наследия в России»; </w:t>
      </w:r>
    </w:p>
    <w:p w:rsidR="0086087B" w:rsidRPr="00A13A41" w:rsidRDefault="0086087B" w:rsidP="0086087B">
      <w:pPr>
        <w:pStyle w:val="35"/>
        <w:suppressLineNumbers/>
        <w:spacing w:before="0" w:after="0"/>
        <w:jc w:val="both"/>
        <w:rPr>
          <w:sz w:val="28"/>
          <w:szCs w:val="28"/>
        </w:rPr>
      </w:pPr>
      <w:r w:rsidRPr="00A13A41">
        <w:rPr>
          <w:rFonts w:ascii="Times New Roman" w:hAnsi="Times New Roman" w:cs="Times New Roman"/>
          <w:sz w:val="28"/>
          <w:szCs w:val="28"/>
        </w:rPr>
        <w:t>2. «Сохранение и развитие малых исторических городов и поселений».</w:t>
      </w:r>
      <w:r w:rsidRPr="00A13A41">
        <w:rPr>
          <w:sz w:val="28"/>
          <w:szCs w:val="28"/>
        </w:rPr>
        <w:t xml:space="preserve"> </w:t>
      </w:r>
    </w:p>
    <w:p w:rsidR="0086087B" w:rsidRPr="00A13A41" w:rsidRDefault="0086087B" w:rsidP="0086087B">
      <w:pPr>
        <w:pStyle w:val="35"/>
        <w:suppressLineNumbers/>
        <w:spacing w:before="0" w:after="0"/>
        <w:jc w:val="both"/>
        <w:rPr>
          <w:rFonts w:ascii="Times New Roman" w:hAnsi="Times New Roman" w:cs="Times New Roman"/>
          <w:sz w:val="28"/>
          <w:szCs w:val="28"/>
          <w:lang w:eastAsia="ru-RU"/>
        </w:rPr>
      </w:pPr>
      <w:r w:rsidRPr="00A13A41">
        <w:rPr>
          <w:sz w:val="28"/>
          <w:szCs w:val="28"/>
        </w:rPr>
        <w:t xml:space="preserve">       </w:t>
      </w:r>
      <w:r w:rsidRPr="00A13A41">
        <w:rPr>
          <w:rFonts w:ascii="Times New Roman" w:hAnsi="Times New Roman" w:cs="Times New Roman"/>
          <w:sz w:val="28"/>
          <w:szCs w:val="28"/>
        </w:rPr>
        <w:t xml:space="preserve">Государственный заказчик проектов - Министерство культуры РФ. Завершены </w:t>
      </w:r>
      <w:r w:rsidRPr="00A13A41">
        <w:rPr>
          <w:rFonts w:ascii="Times New Roman" w:hAnsi="Times New Roman" w:cs="Times New Roman"/>
          <w:bCs/>
          <w:sz w:val="28"/>
          <w:szCs w:val="28"/>
          <w:lang w:eastAsia="ru-RU"/>
        </w:rPr>
        <w:t xml:space="preserve">работы по реставрации символов Выборга – Часовой башни и Башни Ратуши. </w:t>
      </w:r>
      <w:r w:rsidRPr="00A13A41">
        <w:rPr>
          <w:rFonts w:ascii="Times New Roman" w:hAnsi="Times New Roman" w:cs="Times New Roman"/>
          <w:sz w:val="28"/>
          <w:szCs w:val="28"/>
          <w:lang w:eastAsia="ru-RU"/>
        </w:rPr>
        <w:t>Была проведена масштабная реставрация. Восстановлены: старинные проходы и оконные проемы конца XVIII века — начала XIX,</w:t>
      </w:r>
      <w:r w:rsidR="003B0DD3">
        <w:rPr>
          <w:rFonts w:ascii="Times New Roman" w:hAnsi="Times New Roman" w:cs="Times New Roman"/>
          <w:sz w:val="28"/>
          <w:szCs w:val="28"/>
          <w:lang w:eastAsia="ru-RU"/>
        </w:rPr>
        <w:t xml:space="preserve"> </w:t>
      </w:r>
      <w:r w:rsidRPr="00A13A41">
        <w:rPr>
          <w:rFonts w:ascii="Times New Roman" w:hAnsi="Times New Roman" w:cs="Times New Roman"/>
          <w:sz w:val="28"/>
          <w:szCs w:val="28"/>
          <w:lang w:eastAsia="ru-RU"/>
        </w:rPr>
        <w:t>корпусы Цейхгауза и аркатурный пояс – декоративные элементы фасада исторического здания.</w:t>
      </w:r>
    </w:p>
    <w:p w:rsidR="0086087B" w:rsidRPr="00A13A41" w:rsidRDefault="0086087B" w:rsidP="0086087B">
      <w:pPr>
        <w:pStyle w:val="35"/>
        <w:suppressLineNumbers/>
        <w:spacing w:before="0" w:after="0"/>
        <w:jc w:val="both"/>
        <w:rPr>
          <w:rFonts w:ascii="Times New Roman" w:hAnsi="Times New Roman" w:cs="Times New Roman"/>
          <w:sz w:val="28"/>
          <w:szCs w:val="28"/>
        </w:rPr>
      </w:pPr>
      <w:r w:rsidRPr="00A13A41">
        <w:rPr>
          <w:sz w:val="28"/>
          <w:szCs w:val="28"/>
        </w:rPr>
        <w:t xml:space="preserve">        </w:t>
      </w:r>
      <w:r w:rsidRPr="00A13A41">
        <w:rPr>
          <w:rFonts w:ascii="Times New Roman" w:hAnsi="Times New Roman" w:cs="Times New Roman"/>
          <w:sz w:val="28"/>
          <w:szCs w:val="28"/>
        </w:rPr>
        <w:t xml:space="preserve">В рамках проекта ведутся работы на объекте культурного наследия федерального значения «Реставрация садово-паркового и усадебного комплекса «Парк Монрепо».              </w:t>
      </w:r>
    </w:p>
    <w:p w:rsidR="0086087B" w:rsidRPr="00A13A41" w:rsidRDefault="0086087B" w:rsidP="0086087B">
      <w:pPr>
        <w:pStyle w:val="35"/>
        <w:suppressLineNumbers/>
        <w:spacing w:before="0" w:after="0"/>
        <w:jc w:val="both"/>
        <w:rPr>
          <w:rFonts w:ascii="Times New Roman" w:hAnsi="Times New Roman" w:cs="Times New Roman"/>
          <w:sz w:val="28"/>
          <w:szCs w:val="28"/>
        </w:rPr>
      </w:pPr>
      <w:r w:rsidRPr="00A13A41">
        <w:rPr>
          <w:rFonts w:ascii="Times New Roman" w:hAnsi="Times New Roman" w:cs="Times New Roman"/>
          <w:sz w:val="28"/>
          <w:szCs w:val="28"/>
        </w:rPr>
        <w:t xml:space="preserve">        В рамках конкурса «Больших инвестиций» проекта «Сохранение и развитие малых исторических городов и поселений» отобран фрагмент застройки, ограниченной улицами Красноармейской, Красина, Крепостной («Квартал Сета Солберга»), для размещения многофункционального комплекса с выставочной зоной. Ориентировочная стоимость - порядка 2,5 млрд. рублей.</w:t>
      </w:r>
      <w:r w:rsidRPr="00A13A41">
        <w:rPr>
          <w:rFonts w:ascii="Times New Roman" w:hAnsi="Times New Roman" w:cs="Times New Roman"/>
          <w:sz w:val="28"/>
          <w:szCs w:val="28"/>
          <w:shd w:val="clear" w:color="auto" w:fill="FFFFFF"/>
        </w:rPr>
        <w:t xml:space="preserve"> </w:t>
      </w:r>
      <w:r w:rsidRPr="00A13A41">
        <w:rPr>
          <w:rFonts w:ascii="Times New Roman" w:hAnsi="Times New Roman" w:cs="Times New Roman"/>
          <w:sz w:val="28"/>
          <w:szCs w:val="28"/>
        </w:rPr>
        <w:t xml:space="preserve">   </w:t>
      </w:r>
    </w:p>
    <w:p w:rsidR="0086087B" w:rsidRPr="00A13A41" w:rsidRDefault="0086087B" w:rsidP="0086087B">
      <w:pPr>
        <w:pStyle w:val="35"/>
        <w:suppressLineNumbers/>
        <w:spacing w:before="0" w:after="0"/>
        <w:jc w:val="both"/>
        <w:rPr>
          <w:rStyle w:val="apple-converted-space"/>
          <w:sz w:val="28"/>
          <w:szCs w:val="28"/>
        </w:rPr>
      </w:pPr>
      <w:r w:rsidRPr="00A13A41">
        <w:rPr>
          <w:sz w:val="28"/>
          <w:szCs w:val="28"/>
        </w:rPr>
        <w:t xml:space="preserve">        </w:t>
      </w:r>
      <w:r w:rsidRPr="00A13A41">
        <w:rPr>
          <w:rFonts w:ascii="Times New Roman" w:hAnsi="Times New Roman" w:cs="Times New Roman"/>
          <w:sz w:val="28"/>
          <w:szCs w:val="28"/>
        </w:rPr>
        <w:t>Строительство спортивного центра с универсальным игровым залом, плавательным бассейном и крытым катком с искусственным льдом в Выборге продолжается. Заказчик - Государственное казенное учреждение «Управление строительства Ленинградской области».</w:t>
      </w:r>
      <w:r w:rsidRPr="00A13A41">
        <w:rPr>
          <w:rStyle w:val="apple-converted-space"/>
          <w:rFonts w:ascii="Times New Roman" w:hAnsi="Times New Roman" w:cs="Times New Roman"/>
          <w:sz w:val="28"/>
          <w:szCs w:val="28"/>
        </w:rPr>
        <w:t xml:space="preserve"> Для обеспечения поэтапного ввода объекта в эксплуатацию, строительство осуществляется в 2 этапа: 1 этап – строительство спортивного комплекса; 2 этап – строительство крытого катка с искусственным льдом. </w:t>
      </w:r>
    </w:p>
    <w:p w:rsidR="0086087B" w:rsidRPr="00A13A41" w:rsidRDefault="0086087B" w:rsidP="0086087B">
      <w:pPr>
        <w:shd w:val="clear" w:color="auto" w:fill="FFFFFF"/>
        <w:jc w:val="both"/>
        <w:textAlignment w:val="baseline"/>
        <w:rPr>
          <w:b/>
          <w:sz w:val="28"/>
          <w:szCs w:val="28"/>
        </w:rPr>
      </w:pPr>
      <w:r w:rsidRPr="00A13A41">
        <w:rPr>
          <w:sz w:val="28"/>
          <w:szCs w:val="28"/>
        </w:rPr>
        <w:t xml:space="preserve">         Началась разработка проекта новой ледовой арены в п. Рощино Ленинградской области. Строительство планируется финансировать с привлечением грантовых средств в размере 100 млн. рублей. Проект включает в себя: увеличение вместимости трибун стадиона до 1500 мест для зрителей, замену спортивного газона, создание зоны пляжных видов спорта с песчаным покрытием. Стоимость проектных работ составила 9,9 млн. рублей.</w:t>
      </w:r>
      <w:r w:rsidRPr="00A13A41">
        <w:rPr>
          <w:rFonts w:ascii="PT Serif" w:hAnsi="PT Serif"/>
          <w:sz w:val="28"/>
          <w:szCs w:val="28"/>
          <w:shd w:val="clear" w:color="auto" w:fill="FFFFFF"/>
        </w:rPr>
        <w:t xml:space="preserve"> </w:t>
      </w:r>
      <w:r w:rsidRPr="00A13A41">
        <w:rPr>
          <w:sz w:val="28"/>
          <w:szCs w:val="28"/>
          <w:shd w:val="clear" w:color="auto" w:fill="FFFFFF"/>
        </w:rPr>
        <w:t>Строительство объекта предполагается в два этапа. Срок выполнения работ - 2 года.</w:t>
      </w:r>
      <w:r w:rsidRPr="00A13A41">
        <w:rPr>
          <w:b/>
          <w:sz w:val="28"/>
          <w:szCs w:val="28"/>
        </w:rPr>
        <w:t xml:space="preserve">  </w:t>
      </w:r>
    </w:p>
    <w:p w:rsidR="0086087B" w:rsidRPr="00A13A41" w:rsidRDefault="0086087B" w:rsidP="0086087B">
      <w:pPr>
        <w:jc w:val="both"/>
        <w:rPr>
          <w:sz w:val="28"/>
          <w:szCs w:val="28"/>
        </w:rPr>
      </w:pPr>
      <w:bookmarkStart w:id="1" w:name="_Hlk18493631"/>
      <w:r w:rsidRPr="00A13A41">
        <w:rPr>
          <w:sz w:val="28"/>
          <w:szCs w:val="28"/>
        </w:rPr>
        <w:t xml:space="preserve">           В Выборге построят крытый футбольный манеж </w:t>
      </w:r>
      <w:r w:rsidR="00A11183" w:rsidRPr="00A13A41">
        <w:rPr>
          <w:sz w:val="28"/>
          <w:szCs w:val="28"/>
        </w:rPr>
        <w:t xml:space="preserve">с </w:t>
      </w:r>
      <w:r w:rsidRPr="00A13A41">
        <w:rPr>
          <w:sz w:val="28"/>
          <w:szCs w:val="28"/>
        </w:rPr>
        <w:t>искусственным покрытием и трибунами на 800 зрителей, который предназначен   для проведения соревнований различного уровня, а также для тренировочных занятий спортсменов и физкультурно-оздоровительных занятий населения. Срок окончания строительства – 2022 год. Аналогов подобных объектов в Ленинградской области нет. Объем инвестиций -500 млн. рублей.</w:t>
      </w:r>
    </w:p>
    <w:bookmarkEnd w:id="1"/>
    <w:p w:rsidR="0086087B" w:rsidRPr="00A13A41" w:rsidRDefault="0086087B" w:rsidP="0086087B">
      <w:pPr>
        <w:jc w:val="both"/>
        <w:rPr>
          <w:sz w:val="28"/>
          <w:szCs w:val="28"/>
        </w:rPr>
      </w:pPr>
      <w:r w:rsidRPr="00A13A41">
        <w:rPr>
          <w:sz w:val="28"/>
          <w:szCs w:val="28"/>
        </w:rPr>
        <w:t xml:space="preserve">           Начались работы по комплексному благоустройству Смоляного мыса в городе Выборге. Завершен подготовительный этап, в ходе которого получена вся разрешительная документация и начался основной этап благоустройства. К 2021 году планируется открыть зону отдыха, аналога которой нет ни в одном городе региона. </w:t>
      </w:r>
      <w:r w:rsidRPr="00A13A41">
        <w:rPr>
          <w:sz w:val="28"/>
          <w:szCs w:val="28"/>
          <w:shd w:val="clear" w:color="auto" w:fill="FFFFFF"/>
        </w:rPr>
        <w:t>На реконструкцию мыса из федерального бюджета было выделено 50 млн. рублей. Такую же сумму выделили из бюджета Ленобласти и еще 7 млн. рублей муниципальных средств.</w:t>
      </w:r>
    </w:p>
    <w:p w:rsidR="004E7B88" w:rsidRPr="00A13A41" w:rsidRDefault="004E7B88" w:rsidP="005C5086">
      <w:pPr>
        <w:pStyle w:val="3"/>
        <w:numPr>
          <w:ilvl w:val="0"/>
          <w:numId w:val="5"/>
        </w:numPr>
        <w:tabs>
          <w:tab w:val="left" w:pos="426"/>
        </w:tabs>
        <w:spacing w:before="120"/>
        <w:jc w:val="center"/>
        <w:rPr>
          <w:rFonts w:ascii="Times New Roman" w:hAnsi="Times New Roman" w:cs="Times New Roman"/>
          <w:sz w:val="28"/>
          <w:szCs w:val="28"/>
        </w:rPr>
      </w:pPr>
      <w:r w:rsidRPr="00A13A41">
        <w:rPr>
          <w:rFonts w:ascii="Times New Roman" w:hAnsi="Times New Roman" w:cs="Times New Roman"/>
          <w:sz w:val="28"/>
          <w:szCs w:val="28"/>
        </w:rPr>
        <w:t>Строительство</w:t>
      </w:r>
    </w:p>
    <w:p w:rsidR="00BB5995" w:rsidRPr="00A13A41" w:rsidRDefault="00BB5995" w:rsidP="00BB5995"/>
    <w:p w:rsidR="00713CF4" w:rsidRPr="00A13A41" w:rsidRDefault="00713CF4" w:rsidP="00713CF4">
      <w:pPr>
        <w:ind w:firstLine="709"/>
        <w:jc w:val="both"/>
        <w:rPr>
          <w:sz w:val="28"/>
          <w:szCs w:val="28"/>
        </w:rPr>
      </w:pPr>
      <w:r w:rsidRPr="00A13A41">
        <w:rPr>
          <w:sz w:val="28"/>
          <w:szCs w:val="28"/>
        </w:rPr>
        <w:t xml:space="preserve"> Объем выполненных подрядных работ в 2018 году вырос по сравнению </w:t>
      </w:r>
      <w:r w:rsidRPr="00A13A41">
        <w:rPr>
          <w:sz w:val="28"/>
          <w:szCs w:val="28"/>
        </w:rPr>
        <w:br/>
        <w:t xml:space="preserve">с 2017 годом в 2,8 раза и составил 4,2 млрд рублей. </w:t>
      </w:r>
    </w:p>
    <w:p w:rsidR="002F2BDD" w:rsidRPr="00A13A41" w:rsidRDefault="00713CF4" w:rsidP="00713CF4">
      <w:pPr>
        <w:pStyle w:val="aa"/>
        <w:spacing w:after="0"/>
        <w:jc w:val="both"/>
        <w:rPr>
          <w:sz w:val="28"/>
          <w:szCs w:val="28"/>
        </w:rPr>
      </w:pPr>
      <w:r w:rsidRPr="00A13A41">
        <w:rPr>
          <w:sz w:val="28"/>
          <w:szCs w:val="28"/>
        </w:rPr>
        <w:t xml:space="preserve">            </w:t>
      </w:r>
      <w:r w:rsidR="00F63AF3" w:rsidRPr="00A13A41">
        <w:rPr>
          <w:sz w:val="28"/>
          <w:szCs w:val="28"/>
        </w:rPr>
        <w:t xml:space="preserve">Объем </w:t>
      </w:r>
      <w:r w:rsidRPr="00A13A41">
        <w:rPr>
          <w:sz w:val="28"/>
          <w:szCs w:val="28"/>
        </w:rPr>
        <w:t xml:space="preserve">выполненных </w:t>
      </w:r>
      <w:r w:rsidR="00F63AF3" w:rsidRPr="00A13A41">
        <w:rPr>
          <w:sz w:val="28"/>
          <w:szCs w:val="28"/>
        </w:rPr>
        <w:t>подрядных работ за январь – июнь  2019 года составил 946</w:t>
      </w:r>
      <w:r w:rsidR="00A11183" w:rsidRPr="00A13A41">
        <w:rPr>
          <w:sz w:val="28"/>
          <w:szCs w:val="28"/>
        </w:rPr>
        <w:t>,1 млн</w:t>
      </w:r>
      <w:r w:rsidR="00F63AF3" w:rsidRPr="00A13A41">
        <w:rPr>
          <w:sz w:val="28"/>
          <w:szCs w:val="28"/>
        </w:rPr>
        <w:t xml:space="preserve">. рублей (81,9%  </w:t>
      </w:r>
      <w:r w:rsidR="00A11183" w:rsidRPr="00A13A41">
        <w:rPr>
          <w:sz w:val="28"/>
          <w:szCs w:val="28"/>
        </w:rPr>
        <w:t xml:space="preserve">к </w:t>
      </w:r>
      <w:r w:rsidR="00F63AF3" w:rsidRPr="00A13A41">
        <w:rPr>
          <w:sz w:val="28"/>
          <w:szCs w:val="28"/>
        </w:rPr>
        <w:t>аналогичн</w:t>
      </w:r>
      <w:r w:rsidR="00A11183" w:rsidRPr="00A13A41">
        <w:rPr>
          <w:sz w:val="28"/>
          <w:szCs w:val="28"/>
        </w:rPr>
        <w:t>ому</w:t>
      </w:r>
      <w:r w:rsidR="00F63AF3" w:rsidRPr="00A13A41">
        <w:rPr>
          <w:sz w:val="28"/>
          <w:szCs w:val="28"/>
        </w:rPr>
        <w:t xml:space="preserve"> период</w:t>
      </w:r>
      <w:r w:rsidR="00A11183" w:rsidRPr="00A13A41">
        <w:rPr>
          <w:sz w:val="28"/>
          <w:szCs w:val="28"/>
        </w:rPr>
        <w:t>у</w:t>
      </w:r>
      <w:r w:rsidR="00F63AF3" w:rsidRPr="00A13A41">
        <w:rPr>
          <w:sz w:val="28"/>
          <w:szCs w:val="28"/>
        </w:rPr>
        <w:t xml:space="preserve"> прошлого года). По оценке в 2019 году объем работ в строительстве увеличится по сравнению с 2018 годом </w:t>
      </w:r>
      <w:r w:rsidR="00A11183" w:rsidRPr="00A13A41">
        <w:rPr>
          <w:sz w:val="28"/>
          <w:szCs w:val="28"/>
        </w:rPr>
        <w:t>на 3,5%</w:t>
      </w:r>
      <w:r w:rsidR="00F63AF3" w:rsidRPr="00A13A41">
        <w:rPr>
          <w:sz w:val="28"/>
          <w:szCs w:val="28"/>
        </w:rPr>
        <w:t>.</w:t>
      </w:r>
      <w:r w:rsidR="002F2BDD" w:rsidRPr="00A13A41">
        <w:rPr>
          <w:sz w:val="28"/>
          <w:szCs w:val="28"/>
        </w:rPr>
        <w:t xml:space="preserve"> </w:t>
      </w:r>
    </w:p>
    <w:p w:rsidR="002F2BDD" w:rsidRPr="00A13A41" w:rsidRDefault="002F2BDD" w:rsidP="002F2BDD">
      <w:pPr>
        <w:pStyle w:val="aa"/>
        <w:spacing w:after="0"/>
        <w:ind w:firstLine="902"/>
        <w:jc w:val="both"/>
        <w:rPr>
          <w:sz w:val="28"/>
          <w:szCs w:val="28"/>
        </w:rPr>
      </w:pPr>
      <w:r w:rsidRPr="00A13A41">
        <w:rPr>
          <w:sz w:val="28"/>
          <w:szCs w:val="28"/>
        </w:rPr>
        <w:t xml:space="preserve">Планируется, что </w:t>
      </w:r>
      <w:r w:rsidR="00713CF4" w:rsidRPr="00A13A41">
        <w:rPr>
          <w:sz w:val="28"/>
          <w:szCs w:val="28"/>
        </w:rPr>
        <w:t xml:space="preserve">на период </w:t>
      </w:r>
      <w:r w:rsidRPr="00A13A41">
        <w:rPr>
          <w:sz w:val="28"/>
          <w:szCs w:val="28"/>
        </w:rPr>
        <w:t xml:space="preserve">до 2022 года объем строительных работ </w:t>
      </w:r>
      <w:r w:rsidR="00713CF4" w:rsidRPr="00A13A41">
        <w:rPr>
          <w:sz w:val="28"/>
          <w:szCs w:val="28"/>
        </w:rPr>
        <w:t xml:space="preserve">в районе </w:t>
      </w:r>
      <w:r w:rsidRPr="00A13A41">
        <w:rPr>
          <w:sz w:val="28"/>
          <w:szCs w:val="28"/>
        </w:rPr>
        <w:t xml:space="preserve"> не снизится</w:t>
      </w:r>
      <w:r w:rsidR="00713CF4" w:rsidRPr="00A13A41">
        <w:rPr>
          <w:sz w:val="28"/>
          <w:szCs w:val="28"/>
        </w:rPr>
        <w:t>.</w:t>
      </w:r>
    </w:p>
    <w:p w:rsidR="00F63AF3" w:rsidRPr="00A13A41" w:rsidRDefault="00F63AF3" w:rsidP="00F63AF3">
      <w:pPr>
        <w:pStyle w:val="aa"/>
        <w:ind w:firstLine="900"/>
        <w:jc w:val="center"/>
        <w:rPr>
          <w:b/>
          <w:sz w:val="28"/>
          <w:szCs w:val="28"/>
          <w:highlight w:val="yellow"/>
        </w:rPr>
      </w:pPr>
      <w:r w:rsidRPr="00A13A41">
        <w:rPr>
          <w:b/>
          <w:sz w:val="28"/>
          <w:szCs w:val="28"/>
        </w:rPr>
        <w:t>Жилищное строительство</w:t>
      </w:r>
    </w:p>
    <w:p w:rsidR="00F63AF3" w:rsidRPr="00A13A41" w:rsidRDefault="00AF37DF" w:rsidP="00F63AF3">
      <w:pPr>
        <w:ind w:firstLine="720"/>
        <w:jc w:val="both"/>
        <w:rPr>
          <w:sz w:val="28"/>
          <w:szCs w:val="28"/>
          <w:highlight w:val="yellow"/>
        </w:rPr>
      </w:pPr>
      <w:r w:rsidRPr="00A13A41">
        <w:rPr>
          <w:sz w:val="28"/>
          <w:szCs w:val="28"/>
        </w:rPr>
        <w:t>Ежегодно</w:t>
      </w:r>
      <w:r w:rsidR="002F2BDD" w:rsidRPr="00A13A41">
        <w:rPr>
          <w:sz w:val="28"/>
          <w:szCs w:val="28"/>
        </w:rPr>
        <w:t xml:space="preserve"> в </w:t>
      </w:r>
      <w:r w:rsidR="00F63AF3" w:rsidRPr="00A13A41">
        <w:rPr>
          <w:sz w:val="28"/>
          <w:szCs w:val="28"/>
        </w:rPr>
        <w:t>Выборгском районе возводится более 100 тыс.</w:t>
      </w:r>
      <w:r w:rsidR="007D4DB4" w:rsidRPr="00A13A41">
        <w:rPr>
          <w:sz w:val="28"/>
          <w:szCs w:val="28"/>
        </w:rPr>
        <w:t xml:space="preserve"> </w:t>
      </w:r>
      <w:r w:rsidR="00F63AF3" w:rsidRPr="00A13A41">
        <w:rPr>
          <w:sz w:val="28"/>
          <w:szCs w:val="28"/>
        </w:rPr>
        <w:t>кв.</w:t>
      </w:r>
      <w:r w:rsidR="007D4DB4" w:rsidRPr="00A13A41">
        <w:rPr>
          <w:sz w:val="28"/>
          <w:szCs w:val="28"/>
        </w:rPr>
        <w:t xml:space="preserve"> </w:t>
      </w:r>
      <w:r w:rsidR="00F63AF3" w:rsidRPr="00A13A41">
        <w:rPr>
          <w:sz w:val="28"/>
          <w:szCs w:val="28"/>
        </w:rPr>
        <w:t>м жилья. Так, в 2018 году показатель ввода жилья составил 120,</w:t>
      </w:r>
      <w:r w:rsidR="007D4DB4" w:rsidRPr="00A13A41">
        <w:rPr>
          <w:sz w:val="28"/>
          <w:szCs w:val="28"/>
        </w:rPr>
        <w:t>8</w:t>
      </w:r>
      <w:r w:rsidR="00F63AF3" w:rsidRPr="00A13A41">
        <w:rPr>
          <w:sz w:val="28"/>
          <w:szCs w:val="28"/>
        </w:rPr>
        <w:t xml:space="preserve"> тыс.</w:t>
      </w:r>
      <w:r w:rsidR="007D4DB4" w:rsidRPr="00A13A41">
        <w:rPr>
          <w:sz w:val="28"/>
          <w:szCs w:val="28"/>
        </w:rPr>
        <w:t xml:space="preserve"> </w:t>
      </w:r>
      <w:r w:rsidR="00F63AF3" w:rsidRPr="00A13A41">
        <w:rPr>
          <w:sz w:val="28"/>
          <w:szCs w:val="28"/>
        </w:rPr>
        <w:t>кв.</w:t>
      </w:r>
      <w:r w:rsidR="007D4DB4" w:rsidRPr="00A13A41">
        <w:rPr>
          <w:sz w:val="28"/>
          <w:szCs w:val="28"/>
        </w:rPr>
        <w:t xml:space="preserve"> </w:t>
      </w:r>
      <w:r w:rsidR="00F63AF3" w:rsidRPr="00A13A41">
        <w:rPr>
          <w:sz w:val="28"/>
          <w:szCs w:val="28"/>
        </w:rPr>
        <w:t>м, в том числе 106,4 тыс.</w:t>
      </w:r>
      <w:r w:rsidR="007D4DB4" w:rsidRPr="00A13A41">
        <w:rPr>
          <w:sz w:val="28"/>
          <w:szCs w:val="28"/>
        </w:rPr>
        <w:t xml:space="preserve"> </w:t>
      </w:r>
      <w:r w:rsidR="00F63AF3" w:rsidRPr="00A13A41">
        <w:rPr>
          <w:sz w:val="28"/>
          <w:szCs w:val="28"/>
        </w:rPr>
        <w:t>кв.</w:t>
      </w:r>
      <w:r w:rsidR="007D4DB4" w:rsidRPr="00A13A41">
        <w:rPr>
          <w:sz w:val="28"/>
          <w:szCs w:val="28"/>
        </w:rPr>
        <w:t xml:space="preserve"> </w:t>
      </w:r>
      <w:r w:rsidR="00F63AF3" w:rsidRPr="00A13A41">
        <w:rPr>
          <w:sz w:val="28"/>
          <w:szCs w:val="28"/>
        </w:rPr>
        <w:t xml:space="preserve">м </w:t>
      </w:r>
      <w:r w:rsidR="007D4DB4" w:rsidRPr="00A13A41">
        <w:rPr>
          <w:sz w:val="28"/>
          <w:szCs w:val="28"/>
        </w:rPr>
        <w:t>индивидуально</w:t>
      </w:r>
      <w:r w:rsidR="00713CF4" w:rsidRPr="00A13A41">
        <w:rPr>
          <w:sz w:val="28"/>
          <w:szCs w:val="28"/>
        </w:rPr>
        <w:t>-</w:t>
      </w:r>
      <w:r w:rsidR="007D4DB4" w:rsidRPr="00A13A41">
        <w:rPr>
          <w:sz w:val="28"/>
          <w:szCs w:val="28"/>
        </w:rPr>
        <w:t>жилищное строительство (</w:t>
      </w:r>
      <w:r w:rsidR="00F63AF3" w:rsidRPr="00A13A41">
        <w:rPr>
          <w:sz w:val="28"/>
          <w:szCs w:val="28"/>
        </w:rPr>
        <w:t>ИЖС</w:t>
      </w:r>
      <w:r w:rsidR="007D4DB4" w:rsidRPr="00A13A41">
        <w:rPr>
          <w:sz w:val="28"/>
          <w:szCs w:val="28"/>
        </w:rPr>
        <w:t>)</w:t>
      </w:r>
      <w:r w:rsidR="00F63AF3" w:rsidRPr="00A13A41">
        <w:rPr>
          <w:sz w:val="28"/>
          <w:szCs w:val="28"/>
        </w:rPr>
        <w:t xml:space="preserve">. Строительство осуществлялось как за счет собственных средств застройщиков, так и за счет привлечения денежных средств граждан – участников долевого строительства, а также кредитов банков. </w:t>
      </w:r>
    </w:p>
    <w:p w:rsidR="00F63AF3" w:rsidRPr="00A13A41" w:rsidRDefault="00F63AF3" w:rsidP="00F63AF3">
      <w:pPr>
        <w:ind w:firstLine="720"/>
        <w:jc w:val="both"/>
        <w:rPr>
          <w:sz w:val="28"/>
          <w:szCs w:val="28"/>
        </w:rPr>
      </w:pPr>
      <w:r w:rsidRPr="00A13A41">
        <w:rPr>
          <w:sz w:val="28"/>
          <w:szCs w:val="28"/>
        </w:rPr>
        <w:t>За первое полугодие 2019 года введено в эксплуатацию 40,</w:t>
      </w:r>
      <w:r w:rsidR="007D4DB4" w:rsidRPr="00A13A41">
        <w:rPr>
          <w:sz w:val="28"/>
          <w:szCs w:val="28"/>
        </w:rPr>
        <w:t>1</w:t>
      </w:r>
      <w:r w:rsidRPr="00A13A41">
        <w:rPr>
          <w:sz w:val="28"/>
          <w:szCs w:val="28"/>
        </w:rPr>
        <w:t xml:space="preserve"> тыс.</w:t>
      </w:r>
      <w:r w:rsidR="007D4DB4" w:rsidRPr="00A13A41">
        <w:rPr>
          <w:sz w:val="28"/>
          <w:szCs w:val="28"/>
        </w:rPr>
        <w:t xml:space="preserve"> </w:t>
      </w:r>
      <w:r w:rsidRPr="00A13A41">
        <w:rPr>
          <w:sz w:val="28"/>
          <w:szCs w:val="28"/>
        </w:rPr>
        <w:t>кв.</w:t>
      </w:r>
      <w:r w:rsidR="007D4DB4" w:rsidRPr="00A13A41">
        <w:rPr>
          <w:sz w:val="28"/>
          <w:szCs w:val="28"/>
        </w:rPr>
        <w:t xml:space="preserve"> </w:t>
      </w:r>
      <w:r w:rsidRPr="00A13A41">
        <w:rPr>
          <w:sz w:val="28"/>
          <w:szCs w:val="28"/>
        </w:rPr>
        <w:t xml:space="preserve">м  объектов </w:t>
      </w:r>
      <w:r w:rsidR="007D4DB4" w:rsidRPr="00A13A41">
        <w:rPr>
          <w:sz w:val="28"/>
          <w:szCs w:val="28"/>
        </w:rPr>
        <w:t>ИЖС</w:t>
      </w:r>
      <w:r w:rsidRPr="00A13A41">
        <w:rPr>
          <w:sz w:val="28"/>
          <w:szCs w:val="28"/>
        </w:rPr>
        <w:t xml:space="preserve">. </w:t>
      </w:r>
      <w:r w:rsidR="002F2BDD" w:rsidRPr="00A13A41">
        <w:rPr>
          <w:sz w:val="28"/>
          <w:szCs w:val="28"/>
        </w:rPr>
        <w:t>Ожидается, что в</w:t>
      </w:r>
      <w:r w:rsidRPr="00A13A41">
        <w:rPr>
          <w:sz w:val="28"/>
          <w:szCs w:val="28"/>
        </w:rPr>
        <w:t xml:space="preserve"> 2019 году ввод жилья в эксплуатацию составит 125 тыс.</w:t>
      </w:r>
      <w:r w:rsidR="007D4DB4" w:rsidRPr="00A13A41">
        <w:rPr>
          <w:sz w:val="28"/>
          <w:szCs w:val="28"/>
        </w:rPr>
        <w:t xml:space="preserve"> </w:t>
      </w:r>
      <w:r w:rsidRPr="00A13A41">
        <w:rPr>
          <w:sz w:val="28"/>
          <w:szCs w:val="28"/>
        </w:rPr>
        <w:t>кв.</w:t>
      </w:r>
      <w:r w:rsidR="007D4DB4" w:rsidRPr="00A13A41">
        <w:rPr>
          <w:sz w:val="28"/>
          <w:szCs w:val="28"/>
        </w:rPr>
        <w:t xml:space="preserve"> </w:t>
      </w:r>
      <w:r w:rsidRPr="00A13A41">
        <w:rPr>
          <w:sz w:val="28"/>
          <w:szCs w:val="28"/>
        </w:rPr>
        <w:t xml:space="preserve">м (103,5 % к 2018 году), </w:t>
      </w:r>
      <w:r w:rsidR="007D4DB4" w:rsidRPr="00A13A41">
        <w:rPr>
          <w:sz w:val="28"/>
          <w:szCs w:val="28"/>
        </w:rPr>
        <w:t xml:space="preserve">причем 80% </w:t>
      </w:r>
      <w:r w:rsidR="002F2BDD" w:rsidRPr="00A13A41">
        <w:rPr>
          <w:sz w:val="28"/>
          <w:szCs w:val="28"/>
        </w:rPr>
        <w:t xml:space="preserve">из </w:t>
      </w:r>
      <w:r w:rsidR="00136A72" w:rsidRPr="00A13A41">
        <w:rPr>
          <w:sz w:val="28"/>
          <w:szCs w:val="28"/>
        </w:rPr>
        <w:t>него</w:t>
      </w:r>
      <w:r w:rsidR="002F2BDD" w:rsidRPr="00A13A41">
        <w:rPr>
          <w:sz w:val="28"/>
          <w:szCs w:val="28"/>
        </w:rPr>
        <w:t xml:space="preserve"> </w:t>
      </w:r>
      <w:r w:rsidR="007D4DB4" w:rsidRPr="00A13A41">
        <w:rPr>
          <w:sz w:val="28"/>
          <w:szCs w:val="28"/>
        </w:rPr>
        <w:t xml:space="preserve">- </w:t>
      </w:r>
      <w:r w:rsidR="002F2BDD" w:rsidRPr="00A13A41">
        <w:rPr>
          <w:sz w:val="28"/>
          <w:szCs w:val="28"/>
        </w:rPr>
        <w:t xml:space="preserve">это </w:t>
      </w:r>
      <w:r w:rsidRPr="00A13A41">
        <w:rPr>
          <w:sz w:val="28"/>
          <w:szCs w:val="28"/>
        </w:rPr>
        <w:t>объект</w:t>
      </w:r>
      <w:r w:rsidR="007D4DB4" w:rsidRPr="00A13A41">
        <w:rPr>
          <w:sz w:val="28"/>
          <w:szCs w:val="28"/>
        </w:rPr>
        <w:t>ы</w:t>
      </w:r>
      <w:r w:rsidRPr="00A13A41">
        <w:rPr>
          <w:sz w:val="28"/>
          <w:szCs w:val="28"/>
        </w:rPr>
        <w:t xml:space="preserve"> ИЖС</w:t>
      </w:r>
      <w:r w:rsidR="007D4DB4" w:rsidRPr="00A13A41">
        <w:rPr>
          <w:sz w:val="28"/>
          <w:szCs w:val="28"/>
        </w:rPr>
        <w:t>.</w:t>
      </w:r>
      <w:r w:rsidRPr="00A13A41">
        <w:rPr>
          <w:sz w:val="28"/>
          <w:szCs w:val="28"/>
        </w:rPr>
        <w:t xml:space="preserve"> За период с 2020 по 2022 годы планируется ввести 420 </w:t>
      </w:r>
      <w:r w:rsidR="007C7C26" w:rsidRPr="00A13A41">
        <w:rPr>
          <w:sz w:val="28"/>
          <w:szCs w:val="28"/>
        </w:rPr>
        <w:t xml:space="preserve">тысяч </w:t>
      </w:r>
      <w:r w:rsidRPr="00A13A41">
        <w:rPr>
          <w:sz w:val="28"/>
          <w:szCs w:val="28"/>
        </w:rPr>
        <w:t>кв.</w:t>
      </w:r>
      <w:r w:rsidR="007D4DB4" w:rsidRPr="00A13A41">
        <w:rPr>
          <w:sz w:val="28"/>
          <w:szCs w:val="28"/>
        </w:rPr>
        <w:t xml:space="preserve"> </w:t>
      </w:r>
      <w:r w:rsidRPr="00A13A41">
        <w:rPr>
          <w:sz w:val="28"/>
          <w:szCs w:val="28"/>
        </w:rPr>
        <w:t>м жилья.</w:t>
      </w:r>
    </w:p>
    <w:p w:rsidR="00F63AF3" w:rsidRPr="00A13A41" w:rsidRDefault="00F63AF3" w:rsidP="00F63AF3">
      <w:pPr>
        <w:ind w:firstLine="708"/>
        <w:jc w:val="both"/>
        <w:rPr>
          <w:sz w:val="28"/>
          <w:szCs w:val="28"/>
        </w:rPr>
      </w:pPr>
      <w:r w:rsidRPr="00A13A41">
        <w:rPr>
          <w:sz w:val="28"/>
          <w:szCs w:val="28"/>
        </w:rPr>
        <w:t xml:space="preserve">На территории Выборгского муниципального района осуществляется как многоэтажное, так и малоэтажное жилищное строительство. В основном многоэтажное жилищное строительство ведется на территории МО «Город Выборг» и МО «Рощинское городское поселение», строительство малоэтажных жилых комплексов, таунхаусов ведется в таких поселениях как Первомайское, Полянское, а индивидуальное жилищное строительство осуществляется на всей территории Выборгского района. На период с 2019 по 2022 годы запланировано строительство и ввод в эксплуатацию таких объектов, как: </w:t>
      </w:r>
    </w:p>
    <w:p w:rsidR="00F63AF3" w:rsidRPr="00A13A41" w:rsidRDefault="00F63AF3" w:rsidP="00F63AF3">
      <w:pPr>
        <w:ind w:firstLine="708"/>
        <w:jc w:val="both"/>
        <w:rPr>
          <w:sz w:val="28"/>
          <w:szCs w:val="28"/>
        </w:rPr>
      </w:pPr>
      <w:r w:rsidRPr="00A13A41">
        <w:rPr>
          <w:sz w:val="28"/>
          <w:szCs w:val="28"/>
        </w:rPr>
        <w:t>- многоэтажный жилой дом 16 этажей на 120 квартир по адресу: город Выборг, ул.Августовская, застройщик ООО «Айбер-Звезда»;</w:t>
      </w:r>
    </w:p>
    <w:p w:rsidR="00F63AF3" w:rsidRPr="00A13A41" w:rsidRDefault="00F63AF3" w:rsidP="00F63AF3">
      <w:pPr>
        <w:ind w:right="-5" w:firstLine="720"/>
        <w:jc w:val="both"/>
        <w:rPr>
          <w:sz w:val="28"/>
          <w:szCs w:val="28"/>
        </w:rPr>
      </w:pPr>
      <w:r w:rsidRPr="00A13A41">
        <w:rPr>
          <w:sz w:val="28"/>
          <w:szCs w:val="28"/>
        </w:rPr>
        <w:t>- многоквартирный жилой дом в южном микрорайоне на 82 квартиры (район дома №33 по пр. Победа) в городе Выборге – застройщик ЗАО «Вира»;</w:t>
      </w:r>
    </w:p>
    <w:p w:rsidR="00F63AF3" w:rsidRPr="00A13A41" w:rsidRDefault="00F63AF3" w:rsidP="00F63AF3">
      <w:pPr>
        <w:ind w:right="-5" w:firstLine="720"/>
        <w:jc w:val="both"/>
        <w:rPr>
          <w:sz w:val="28"/>
          <w:szCs w:val="28"/>
        </w:rPr>
      </w:pPr>
      <w:r w:rsidRPr="00A13A41">
        <w:rPr>
          <w:sz w:val="28"/>
          <w:szCs w:val="28"/>
        </w:rPr>
        <w:t>- жилой комплекс с коммерческими помещениями и автопаркингом на82 квартиры и 13 этажей по адресу: г. Выборг, ул. Садовая, д.10 – застройщик ООО «Гринвич»;</w:t>
      </w:r>
    </w:p>
    <w:p w:rsidR="00F63AF3" w:rsidRPr="00A13A41" w:rsidRDefault="00F63AF3" w:rsidP="00F63AF3">
      <w:pPr>
        <w:ind w:right="-5" w:firstLine="720"/>
        <w:jc w:val="both"/>
        <w:rPr>
          <w:sz w:val="28"/>
          <w:szCs w:val="28"/>
        </w:rPr>
      </w:pPr>
      <w:r w:rsidRPr="00A13A41">
        <w:rPr>
          <w:sz w:val="28"/>
          <w:szCs w:val="28"/>
        </w:rPr>
        <w:t>-  многоквартирный жилой дом на 173 квартиры по адресу: г. Выборг, Бульвар Кутузова, уч.15 – застройщик ООО «ДСК-Инвест»;</w:t>
      </w:r>
    </w:p>
    <w:p w:rsidR="00F63AF3" w:rsidRPr="00A13A41" w:rsidRDefault="00F63AF3" w:rsidP="00F63AF3">
      <w:pPr>
        <w:ind w:right="-5" w:firstLine="720"/>
        <w:jc w:val="both"/>
        <w:rPr>
          <w:sz w:val="28"/>
          <w:szCs w:val="28"/>
        </w:rPr>
      </w:pPr>
      <w:r w:rsidRPr="00A13A41">
        <w:rPr>
          <w:sz w:val="28"/>
          <w:szCs w:val="28"/>
        </w:rPr>
        <w:t>- многоквартирный жилой дом со встроенным магазином, 6 этажей, 169 квартир по адресу: пос. Рощино, ул. Социалистическая – застройщик ООО «ИСК «Интер-Строй»;</w:t>
      </w:r>
    </w:p>
    <w:p w:rsidR="00F63AF3" w:rsidRPr="00A13A41" w:rsidRDefault="00F63AF3" w:rsidP="00F63AF3">
      <w:pPr>
        <w:ind w:right="-5" w:firstLine="720"/>
        <w:jc w:val="both"/>
        <w:rPr>
          <w:sz w:val="28"/>
          <w:szCs w:val="28"/>
        </w:rPr>
      </w:pPr>
      <w:r w:rsidRPr="00A13A41">
        <w:rPr>
          <w:sz w:val="28"/>
          <w:szCs w:val="28"/>
        </w:rPr>
        <w:t>- малоэтажные жилые дома, от 1 до 3 этажей, 2 корпуса по 78-58 квартир в пос. Первомайское (еще 2 корпуса по 39-48 квартир были сданы) – застройщик ООО «ЛАД»;</w:t>
      </w:r>
    </w:p>
    <w:p w:rsidR="00F63AF3" w:rsidRPr="00A13A41" w:rsidRDefault="00F63AF3" w:rsidP="00F63AF3">
      <w:pPr>
        <w:ind w:right="-5" w:firstLine="720"/>
        <w:jc w:val="both"/>
        <w:rPr>
          <w:sz w:val="28"/>
          <w:szCs w:val="28"/>
        </w:rPr>
      </w:pPr>
      <w:r w:rsidRPr="00A13A41">
        <w:rPr>
          <w:sz w:val="28"/>
          <w:szCs w:val="28"/>
        </w:rPr>
        <w:t>- малоэтажные жилые дома, 3 этажа, корпусы № 1 и № 2 – 272 квартиры, корпусы № 3 и № 4 -165 квартир в пос. Поляны – застройщик ООО «Мегаполис-Развитие»;</w:t>
      </w:r>
    </w:p>
    <w:p w:rsidR="00F63AF3" w:rsidRPr="00A13A41" w:rsidRDefault="00F63AF3" w:rsidP="00F63AF3">
      <w:pPr>
        <w:ind w:right="-5" w:firstLine="720"/>
        <w:jc w:val="both"/>
        <w:rPr>
          <w:sz w:val="28"/>
          <w:szCs w:val="28"/>
        </w:rPr>
      </w:pPr>
      <w:r w:rsidRPr="00A13A41">
        <w:rPr>
          <w:sz w:val="28"/>
          <w:szCs w:val="28"/>
        </w:rPr>
        <w:t>- трехэтажный многоквартирный жилой дом на 54 квартиры по адресу: г. Выборг, микрорайон Калининский, Привокзальный переулок, д. 6 – застройщик ООО «ДОБРОСТРОЙ»;</w:t>
      </w:r>
    </w:p>
    <w:p w:rsidR="00F63AF3" w:rsidRPr="00A13A41" w:rsidRDefault="00F63AF3" w:rsidP="00F63AF3">
      <w:pPr>
        <w:ind w:right="-5" w:firstLine="720"/>
        <w:jc w:val="both"/>
        <w:rPr>
          <w:sz w:val="28"/>
          <w:szCs w:val="28"/>
        </w:rPr>
      </w:pPr>
      <w:r w:rsidRPr="00A13A41">
        <w:rPr>
          <w:sz w:val="28"/>
          <w:szCs w:val="28"/>
        </w:rPr>
        <w:t>- жилой дом на 18 квартир и 3 этажа по адресу: пос. Поляны, Выборгское шоссе, д.23 – застройщик СПК «Поляны»;</w:t>
      </w:r>
    </w:p>
    <w:p w:rsidR="00F63AF3" w:rsidRPr="00A13A41" w:rsidRDefault="00F63AF3" w:rsidP="00F63AF3">
      <w:pPr>
        <w:ind w:right="-5" w:firstLine="720"/>
        <w:jc w:val="both"/>
        <w:rPr>
          <w:sz w:val="28"/>
          <w:szCs w:val="28"/>
        </w:rPr>
      </w:pPr>
      <w:r w:rsidRPr="00A13A41">
        <w:rPr>
          <w:sz w:val="28"/>
          <w:szCs w:val="28"/>
        </w:rPr>
        <w:t>- индивидуальные дома граждан.</w:t>
      </w:r>
    </w:p>
    <w:p w:rsidR="00F63AF3" w:rsidRPr="00A13A41" w:rsidRDefault="00F63AF3" w:rsidP="00F63AF3">
      <w:pPr>
        <w:ind w:firstLine="708"/>
        <w:jc w:val="both"/>
        <w:rPr>
          <w:sz w:val="28"/>
          <w:szCs w:val="28"/>
        </w:rPr>
      </w:pPr>
      <w:r w:rsidRPr="00A13A41">
        <w:rPr>
          <w:sz w:val="28"/>
          <w:szCs w:val="28"/>
        </w:rPr>
        <w:t>В  рамках реализации закона Ленинградской области от 14.10.2008 года №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на 2019 год запланировано обеспечение земельными участками в первую очередь многодетных семей. За первое полугодие 2019 года бесплатно представлено 12 земельных участка общей площадью 12,7 тыс.кв.м. для строительства индивидуальных жилых домов, из них 10 участков площадью 10,1 тыс.кв.м. представлены многодетным семьям.</w:t>
      </w:r>
    </w:p>
    <w:p w:rsidR="00A11183" w:rsidRPr="00A13A41" w:rsidRDefault="00A11183" w:rsidP="00A11183">
      <w:pPr>
        <w:shd w:val="clear" w:color="auto" w:fill="FFFFFF"/>
        <w:ind w:firstLine="708"/>
        <w:jc w:val="both"/>
        <w:rPr>
          <w:sz w:val="28"/>
          <w:szCs w:val="28"/>
        </w:rPr>
      </w:pPr>
      <w:r w:rsidRPr="00A13A41">
        <w:rPr>
          <w:sz w:val="28"/>
          <w:szCs w:val="28"/>
        </w:rPr>
        <w:t>В течение последних лет обеспеченность населения жильем стабильно увеличивается, что отражает улучшение состояния жилищного фонда.</w:t>
      </w:r>
    </w:p>
    <w:p w:rsidR="00A11183" w:rsidRPr="00A13A41" w:rsidRDefault="00A11183" w:rsidP="00A11183">
      <w:pPr>
        <w:shd w:val="clear" w:color="auto" w:fill="FFFFFF"/>
        <w:ind w:firstLine="708"/>
        <w:jc w:val="both"/>
        <w:rPr>
          <w:sz w:val="28"/>
          <w:szCs w:val="28"/>
        </w:rPr>
      </w:pPr>
      <w:r w:rsidRPr="00A13A41">
        <w:rPr>
          <w:sz w:val="28"/>
          <w:szCs w:val="28"/>
        </w:rPr>
        <w:t>При выполнении плана по вводу жилья в 201</w:t>
      </w:r>
      <w:r w:rsidR="007D4DB4" w:rsidRPr="00A13A41">
        <w:rPr>
          <w:sz w:val="28"/>
          <w:szCs w:val="28"/>
        </w:rPr>
        <w:t>9</w:t>
      </w:r>
      <w:r w:rsidRPr="00A13A41">
        <w:rPr>
          <w:sz w:val="28"/>
          <w:szCs w:val="28"/>
        </w:rPr>
        <w:t xml:space="preserve"> году, показатель общей площади жилых помещений, приходящийся на 1 жителя, увеличится по сравнению с предыдущим годом и составит 2</w:t>
      </w:r>
      <w:r w:rsidR="007D4DB4" w:rsidRPr="00A13A41">
        <w:rPr>
          <w:sz w:val="28"/>
          <w:szCs w:val="28"/>
        </w:rPr>
        <w:t>8,3</w:t>
      </w:r>
      <w:r w:rsidRPr="00A13A41">
        <w:rPr>
          <w:sz w:val="28"/>
          <w:szCs w:val="28"/>
        </w:rPr>
        <w:t xml:space="preserve"> кв.м на человека, в 202</w:t>
      </w:r>
      <w:r w:rsidR="007D4DB4" w:rsidRPr="00A13A41">
        <w:rPr>
          <w:sz w:val="28"/>
          <w:szCs w:val="28"/>
        </w:rPr>
        <w:t>2</w:t>
      </w:r>
      <w:r w:rsidRPr="00A13A41">
        <w:rPr>
          <w:sz w:val="28"/>
          <w:szCs w:val="28"/>
        </w:rPr>
        <w:t xml:space="preserve"> году обеспеченность населения жильем достигнет  </w:t>
      </w:r>
      <w:r w:rsidR="007D4DB4" w:rsidRPr="00A13A41">
        <w:rPr>
          <w:sz w:val="28"/>
          <w:szCs w:val="28"/>
        </w:rPr>
        <w:t>30,0</w:t>
      </w:r>
      <w:r w:rsidRPr="00A13A41">
        <w:rPr>
          <w:sz w:val="28"/>
          <w:szCs w:val="28"/>
        </w:rPr>
        <w:t xml:space="preserve"> кв.м на 1 жителя. </w:t>
      </w:r>
    </w:p>
    <w:p w:rsidR="00F63AF3" w:rsidRPr="00A13A41" w:rsidRDefault="00F63AF3" w:rsidP="00F63AF3">
      <w:pPr>
        <w:jc w:val="both"/>
      </w:pPr>
      <w:r w:rsidRPr="00A13A41">
        <w:t xml:space="preserve">            </w:t>
      </w:r>
    </w:p>
    <w:p w:rsidR="00242579" w:rsidRPr="00A13A41" w:rsidRDefault="00242579" w:rsidP="00761853">
      <w:pPr>
        <w:jc w:val="center"/>
        <w:rPr>
          <w:b/>
          <w:sz w:val="28"/>
          <w:szCs w:val="28"/>
        </w:rPr>
      </w:pPr>
      <w:r w:rsidRPr="00A13A41">
        <w:rPr>
          <w:b/>
          <w:sz w:val="28"/>
          <w:szCs w:val="28"/>
        </w:rPr>
        <w:t>Ввод в действие объектов социально – культурной  сферы</w:t>
      </w:r>
    </w:p>
    <w:p w:rsidR="00242579" w:rsidRPr="00A13A41" w:rsidRDefault="00242579" w:rsidP="00242579">
      <w:pPr>
        <w:ind w:firstLine="709"/>
        <w:jc w:val="center"/>
        <w:rPr>
          <w:b/>
          <w:sz w:val="28"/>
          <w:szCs w:val="28"/>
        </w:rPr>
      </w:pPr>
    </w:p>
    <w:p w:rsidR="00242579" w:rsidRPr="00A13A41" w:rsidRDefault="00242579" w:rsidP="00242579">
      <w:pPr>
        <w:ind w:firstLine="709"/>
        <w:jc w:val="both"/>
        <w:rPr>
          <w:sz w:val="28"/>
          <w:szCs w:val="28"/>
        </w:rPr>
      </w:pPr>
      <w:r w:rsidRPr="00A13A41">
        <w:rPr>
          <w:sz w:val="28"/>
          <w:szCs w:val="28"/>
        </w:rPr>
        <w:t>На территории МО «Выборгский район» на 20</w:t>
      </w:r>
      <w:r w:rsidR="008F1039" w:rsidRPr="00A13A41">
        <w:rPr>
          <w:sz w:val="28"/>
          <w:szCs w:val="28"/>
        </w:rPr>
        <w:t>20</w:t>
      </w:r>
      <w:r w:rsidRPr="00A13A41">
        <w:rPr>
          <w:sz w:val="28"/>
          <w:szCs w:val="28"/>
        </w:rPr>
        <w:t xml:space="preserve"> год и на период до 202</w:t>
      </w:r>
      <w:r w:rsidR="008F1039" w:rsidRPr="00A13A41">
        <w:rPr>
          <w:sz w:val="28"/>
          <w:szCs w:val="28"/>
        </w:rPr>
        <w:t>2</w:t>
      </w:r>
      <w:r w:rsidRPr="00A13A41">
        <w:rPr>
          <w:sz w:val="28"/>
          <w:szCs w:val="28"/>
        </w:rPr>
        <w:t xml:space="preserve"> года запланировано строительство</w:t>
      </w:r>
      <w:r w:rsidR="0072562C" w:rsidRPr="00A13A41">
        <w:rPr>
          <w:sz w:val="28"/>
          <w:szCs w:val="28"/>
        </w:rPr>
        <w:t xml:space="preserve"> </w:t>
      </w:r>
      <w:r w:rsidRPr="00A13A41">
        <w:rPr>
          <w:sz w:val="28"/>
          <w:szCs w:val="28"/>
        </w:rPr>
        <w:t>следующих объектов:</w:t>
      </w:r>
    </w:p>
    <w:p w:rsidR="001627CA" w:rsidRPr="00A13A41" w:rsidRDefault="001627CA" w:rsidP="00242579">
      <w:pPr>
        <w:ind w:firstLine="709"/>
        <w:jc w:val="both"/>
        <w:rPr>
          <w:b/>
          <w:sz w:val="28"/>
          <w:szCs w:val="28"/>
        </w:rPr>
      </w:pPr>
      <w:r w:rsidRPr="00A13A41">
        <w:rPr>
          <w:b/>
          <w:sz w:val="28"/>
          <w:szCs w:val="28"/>
        </w:rPr>
        <w:t>В сфере образования:</w:t>
      </w:r>
    </w:p>
    <w:p w:rsidR="00E74C3D" w:rsidRPr="00A13A41" w:rsidRDefault="00E74C3D" w:rsidP="00E74C3D">
      <w:pPr>
        <w:ind w:firstLine="709"/>
        <w:jc w:val="both"/>
        <w:rPr>
          <w:sz w:val="28"/>
          <w:szCs w:val="28"/>
        </w:rPr>
      </w:pPr>
      <w:r w:rsidRPr="00A13A41">
        <w:rPr>
          <w:sz w:val="28"/>
          <w:szCs w:val="28"/>
        </w:rPr>
        <w:t>1. Общеобразовательная школа на 150 мест в г. Выборг. Плановый период строительства – 2021-</w:t>
      </w:r>
      <w:smartTag w:uri="urn:schemas-microsoft-com:office:smarttags" w:element="metricconverter">
        <w:smartTagPr>
          <w:attr w:name="ProductID" w:val="2022 г"/>
        </w:smartTagPr>
        <w:r w:rsidRPr="00A13A41">
          <w:rPr>
            <w:sz w:val="28"/>
            <w:szCs w:val="28"/>
          </w:rPr>
          <w:t>2022 г</w:t>
        </w:r>
      </w:smartTag>
      <w:r w:rsidRPr="00A13A41">
        <w:rPr>
          <w:sz w:val="28"/>
          <w:szCs w:val="28"/>
        </w:rPr>
        <w:t xml:space="preserve">. Общая площадь здания – </w:t>
      </w:r>
      <w:smartTag w:uri="urn:schemas-microsoft-com:office:smarttags" w:element="metricconverter">
        <w:smartTagPr>
          <w:attr w:name="ProductID" w:val="1500 кв. м"/>
        </w:smartTagPr>
        <w:r w:rsidRPr="00A13A41">
          <w:rPr>
            <w:sz w:val="28"/>
            <w:szCs w:val="28"/>
          </w:rPr>
          <w:t>1500 кв. м</w:t>
        </w:r>
      </w:smartTag>
      <w:r w:rsidR="003B0DD3">
        <w:rPr>
          <w:sz w:val="28"/>
          <w:szCs w:val="28"/>
        </w:rPr>
        <w:t xml:space="preserve">. Стоимость </w:t>
      </w:r>
      <w:r w:rsidRPr="00A13A41">
        <w:rPr>
          <w:sz w:val="28"/>
          <w:szCs w:val="28"/>
        </w:rPr>
        <w:t>проектно-сметной документации – 4098 тыс. руб., расчетная стоимость строительства – 233</w:t>
      </w:r>
      <w:r w:rsidR="00560A71" w:rsidRPr="00A13A41">
        <w:rPr>
          <w:sz w:val="28"/>
          <w:szCs w:val="28"/>
        </w:rPr>
        <w:t xml:space="preserve"> млн</w:t>
      </w:r>
      <w:r w:rsidRPr="00A13A41">
        <w:rPr>
          <w:sz w:val="28"/>
          <w:szCs w:val="28"/>
        </w:rPr>
        <w:t>. руб.</w:t>
      </w:r>
    </w:p>
    <w:p w:rsidR="00E74C3D" w:rsidRPr="00A13A41" w:rsidRDefault="00E74C3D" w:rsidP="00E74C3D">
      <w:pPr>
        <w:ind w:firstLine="709"/>
        <w:jc w:val="both"/>
        <w:rPr>
          <w:sz w:val="28"/>
          <w:szCs w:val="28"/>
        </w:rPr>
      </w:pPr>
      <w:r w:rsidRPr="00A13A41">
        <w:rPr>
          <w:sz w:val="28"/>
          <w:szCs w:val="28"/>
        </w:rPr>
        <w:t>2. Общеобразовательная школа на 500 мест  в МО «Рощинское городское поселение», пос. Рощино, ул. Железнодорожная, д. 57. Плановый период строительства – 2021-2022 гг. Общая площадь здания – 3750 кв.</w:t>
      </w:r>
      <w:r w:rsidR="00560A71" w:rsidRPr="00A13A41">
        <w:rPr>
          <w:sz w:val="28"/>
          <w:szCs w:val="28"/>
        </w:rPr>
        <w:t xml:space="preserve"> </w:t>
      </w:r>
      <w:r w:rsidRPr="00A13A41">
        <w:rPr>
          <w:sz w:val="28"/>
          <w:szCs w:val="28"/>
        </w:rPr>
        <w:t>м. Стоимость  проектно-сметной документации – 6588 тыс. руб., расчетная стоимость строительства – 328</w:t>
      </w:r>
      <w:r w:rsidR="00560A71" w:rsidRPr="00A13A41">
        <w:rPr>
          <w:sz w:val="28"/>
          <w:szCs w:val="28"/>
        </w:rPr>
        <w:t>,7 млн</w:t>
      </w:r>
      <w:r w:rsidRPr="00A13A41">
        <w:rPr>
          <w:sz w:val="28"/>
          <w:szCs w:val="28"/>
        </w:rPr>
        <w:t>. руб.</w:t>
      </w:r>
    </w:p>
    <w:p w:rsidR="00E74C3D" w:rsidRPr="00A13A41" w:rsidRDefault="00E74C3D" w:rsidP="00E74C3D">
      <w:pPr>
        <w:ind w:firstLine="709"/>
        <w:jc w:val="both"/>
        <w:rPr>
          <w:sz w:val="28"/>
          <w:szCs w:val="28"/>
        </w:rPr>
      </w:pPr>
      <w:r w:rsidRPr="00A13A41">
        <w:rPr>
          <w:sz w:val="28"/>
          <w:szCs w:val="28"/>
        </w:rPr>
        <w:t>3. Детский сад на 250 мест в г. Выборге</w:t>
      </w:r>
      <w:r w:rsidR="00560A71" w:rsidRPr="00A13A41">
        <w:rPr>
          <w:sz w:val="28"/>
          <w:szCs w:val="28"/>
        </w:rPr>
        <w:t xml:space="preserve"> с вводом объекта в </w:t>
      </w:r>
      <w:r w:rsidRPr="00A13A41">
        <w:rPr>
          <w:sz w:val="28"/>
          <w:szCs w:val="28"/>
        </w:rPr>
        <w:t>2022 г</w:t>
      </w:r>
      <w:r w:rsidR="00560A71" w:rsidRPr="00A13A41">
        <w:rPr>
          <w:sz w:val="28"/>
          <w:szCs w:val="28"/>
        </w:rPr>
        <w:t>оду</w:t>
      </w:r>
      <w:r w:rsidRPr="00A13A41">
        <w:rPr>
          <w:sz w:val="28"/>
          <w:szCs w:val="28"/>
        </w:rPr>
        <w:t>.</w:t>
      </w:r>
    </w:p>
    <w:p w:rsidR="00E74C3D" w:rsidRPr="00A13A41" w:rsidRDefault="00E74C3D" w:rsidP="00E74C3D">
      <w:pPr>
        <w:ind w:firstLine="709"/>
        <w:jc w:val="both"/>
        <w:rPr>
          <w:sz w:val="28"/>
          <w:szCs w:val="28"/>
        </w:rPr>
      </w:pPr>
      <w:r w:rsidRPr="00A13A41">
        <w:rPr>
          <w:sz w:val="28"/>
          <w:szCs w:val="28"/>
        </w:rPr>
        <w:t>4. Школа в поселке Рощино на 500 мест</w:t>
      </w:r>
      <w:r w:rsidR="00560A71" w:rsidRPr="00A13A41">
        <w:rPr>
          <w:sz w:val="28"/>
          <w:szCs w:val="28"/>
        </w:rPr>
        <w:t xml:space="preserve"> с вводом в эксплуатацию в </w:t>
      </w:r>
      <w:r w:rsidRPr="00A13A41">
        <w:rPr>
          <w:sz w:val="28"/>
          <w:szCs w:val="28"/>
        </w:rPr>
        <w:t>2022 г</w:t>
      </w:r>
      <w:r w:rsidR="00560A71" w:rsidRPr="00A13A41">
        <w:rPr>
          <w:sz w:val="28"/>
          <w:szCs w:val="28"/>
        </w:rPr>
        <w:t>оду</w:t>
      </w:r>
      <w:r w:rsidRPr="00A13A41">
        <w:rPr>
          <w:sz w:val="28"/>
          <w:szCs w:val="28"/>
        </w:rPr>
        <w:t xml:space="preserve">. </w:t>
      </w:r>
    </w:p>
    <w:p w:rsidR="00242579" w:rsidRPr="00A13A41" w:rsidRDefault="001627CA" w:rsidP="00242579">
      <w:pPr>
        <w:ind w:firstLine="709"/>
        <w:jc w:val="both"/>
        <w:rPr>
          <w:b/>
          <w:sz w:val="28"/>
          <w:szCs w:val="28"/>
        </w:rPr>
      </w:pPr>
      <w:r w:rsidRPr="00A13A41">
        <w:rPr>
          <w:b/>
          <w:sz w:val="28"/>
          <w:szCs w:val="28"/>
        </w:rPr>
        <w:t>В сфере здравоохранения:</w:t>
      </w:r>
    </w:p>
    <w:p w:rsidR="00E74C3D" w:rsidRPr="00A13A41" w:rsidRDefault="00E74C3D" w:rsidP="00E74C3D">
      <w:pPr>
        <w:ind w:firstLine="709"/>
        <w:jc w:val="both"/>
        <w:rPr>
          <w:sz w:val="28"/>
          <w:szCs w:val="28"/>
        </w:rPr>
      </w:pPr>
      <w:r w:rsidRPr="00A13A41">
        <w:rPr>
          <w:sz w:val="28"/>
          <w:szCs w:val="28"/>
        </w:rPr>
        <w:t>До конца 2019 года в рамках реализации регионального проекта «Развитие первичной медико-санитарной помощи» планируется осуществить выкуп двух построенных инвестором фельдшерско-акушерских пунктов по адресам:</w:t>
      </w:r>
    </w:p>
    <w:p w:rsidR="00E74C3D" w:rsidRPr="00A13A41" w:rsidRDefault="00E74C3D" w:rsidP="00E74C3D">
      <w:pPr>
        <w:ind w:firstLine="709"/>
        <w:jc w:val="both"/>
        <w:rPr>
          <w:sz w:val="28"/>
          <w:szCs w:val="28"/>
        </w:rPr>
      </w:pPr>
      <w:r w:rsidRPr="00A13A41">
        <w:rPr>
          <w:sz w:val="28"/>
          <w:szCs w:val="28"/>
        </w:rPr>
        <w:t>- МО «Первомайское СП», пос. Подгорное, ул. Центральная, уч. 21;</w:t>
      </w:r>
    </w:p>
    <w:p w:rsidR="00E74C3D" w:rsidRPr="00A13A41" w:rsidRDefault="00E74C3D" w:rsidP="00E74C3D">
      <w:pPr>
        <w:ind w:firstLine="709"/>
        <w:jc w:val="both"/>
        <w:rPr>
          <w:sz w:val="28"/>
          <w:szCs w:val="28"/>
        </w:rPr>
      </w:pPr>
      <w:r w:rsidRPr="00A13A41">
        <w:rPr>
          <w:sz w:val="28"/>
          <w:szCs w:val="28"/>
        </w:rPr>
        <w:t>- МО «Красносельское СП», пос. Климово, ул. Центральная, уч. 7.</w:t>
      </w:r>
    </w:p>
    <w:p w:rsidR="00E74C3D" w:rsidRPr="00A13A41" w:rsidRDefault="00E74C3D" w:rsidP="00E74C3D">
      <w:pPr>
        <w:ind w:firstLine="709"/>
        <w:jc w:val="both"/>
        <w:rPr>
          <w:sz w:val="28"/>
          <w:szCs w:val="28"/>
        </w:rPr>
      </w:pPr>
      <w:r w:rsidRPr="00A13A41">
        <w:rPr>
          <w:sz w:val="28"/>
          <w:szCs w:val="28"/>
        </w:rPr>
        <w:t>Выкуп ФАПа в пос. Подгорное планируется осуществить за счет средств областного бюджета, в пос. Климово – федерального бюджета.</w:t>
      </w:r>
    </w:p>
    <w:p w:rsidR="00E74C3D" w:rsidRPr="00A13A41" w:rsidRDefault="00E74C3D" w:rsidP="00E74C3D">
      <w:pPr>
        <w:ind w:firstLine="709"/>
        <w:jc w:val="both"/>
        <w:rPr>
          <w:sz w:val="28"/>
          <w:szCs w:val="28"/>
        </w:rPr>
      </w:pPr>
      <w:r w:rsidRPr="00A13A41">
        <w:rPr>
          <w:sz w:val="28"/>
          <w:szCs w:val="28"/>
        </w:rPr>
        <w:t>В 2020 году планируется осуществить строительство фельдшерско-акушерского пункта с использованием модульных технологий в пос. Цвелодубово.</w:t>
      </w:r>
      <w:r w:rsidR="009A53B1" w:rsidRPr="00A13A41">
        <w:rPr>
          <w:sz w:val="28"/>
          <w:szCs w:val="28"/>
        </w:rPr>
        <w:t xml:space="preserve"> </w:t>
      </w:r>
    </w:p>
    <w:p w:rsidR="00E74C3D" w:rsidRPr="00A13A41" w:rsidRDefault="00E74C3D" w:rsidP="00E74C3D">
      <w:pPr>
        <w:ind w:firstLine="709"/>
        <w:jc w:val="both"/>
        <w:rPr>
          <w:sz w:val="28"/>
          <w:szCs w:val="28"/>
        </w:rPr>
      </w:pPr>
      <w:r w:rsidRPr="00A13A41">
        <w:rPr>
          <w:sz w:val="28"/>
          <w:szCs w:val="28"/>
        </w:rPr>
        <w:t>В рамках адресной инвестиционной программы планируется начать работы по проектированию:</w:t>
      </w:r>
    </w:p>
    <w:p w:rsidR="00E74C3D" w:rsidRPr="00A13A41" w:rsidRDefault="00E74C3D" w:rsidP="00E74C3D">
      <w:pPr>
        <w:ind w:firstLine="709"/>
        <w:jc w:val="both"/>
        <w:rPr>
          <w:sz w:val="28"/>
          <w:szCs w:val="28"/>
        </w:rPr>
      </w:pPr>
      <w:r w:rsidRPr="00A13A41">
        <w:rPr>
          <w:sz w:val="28"/>
          <w:szCs w:val="28"/>
        </w:rPr>
        <w:t>- поликлиники на 380 посещений в смену в г. Выборге;</w:t>
      </w:r>
    </w:p>
    <w:p w:rsidR="00E74C3D" w:rsidRPr="00A13A41" w:rsidRDefault="00E74C3D" w:rsidP="00E74C3D">
      <w:pPr>
        <w:ind w:firstLine="709"/>
        <w:jc w:val="both"/>
        <w:rPr>
          <w:sz w:val="28"/>
          <w:szCs w:val="28"/>
        </w:rPr>
      </w:pPr>
      <w:r w:rsidRPr="00A13A41">
        <w:rPr>
          <w:sz w:val="28"/>
          <w:szCs w:val="28"/>
        </w:rPr>
        <w:t>- врачебной амбулатории в пос. Первомайское мощностью 140 посещений в смену.</w:t>
      </w:r>
    </w:p>
    <w:p w:rsidR="00242579" w:rsidRPr="00A13A41" w:rsidRDefault="001627CA" w:rsidP="00242579">
      <w:pPr>
        <w:ind w:firstLine="709"/>
        <w:rPr>
          <w:b/>
          <w:sz w:val="28"/>
          <w:szCs w:val="28"/>
        </w:rPr>
      </w:pPr>
      <w:r w:rsidRPr="00A13A41">
        <w:rPr>
          <w:b/>
          <w:sz w:val="28"/>
          <w:szCs w:val="28"/>
        </w:rPr>
        <w:t>В сфере физической культуры и спорта:</w:t>
      </w:r>
    </w:p>
    <w:p w:rsidR="00C76921" w:rsidRPr="00A13A41" w:rsidRDefault="00294F78" w:rsidP="00CD51CE">
      <w:pPr>
        <w:numPr>
          <w:ilvl w:val="0"/>
          <w:numId w:val="4"/>
        </w:numPr>
        <w:ind w:left="0" w:firstLine="851"/>
        <w:jc w:val="both"/>
        <w:rPr>
          <w:sz w:val="28"/>
          <w:szCs w:val="28"/>
        </w:rPr>
      </w:pPr>
      <w:r w:rsidRPr="00A13A41">
        <w:rPr>
          <w:sz w:val="28"/>
          <w:szCs w:val="28"/>
        </w:rPr>
        <w:t>Продолжение с</w:t>
      </w:r>
      <w:r w:rsidR="00C76921" w:rsidRPr="00A13A41">
        <w:rPr>
          <w:sz w:val="28"/>
          <w:szCs w:val="28"/>
        </w:rPr>
        <w:t>троительств</w:t>
      </w:r>
      <w:r w:rsidRPr="00A13A41">
        <w:rPr>
          <w:sz w:val="28"/>
          <w:szCs w:val="28"/>
        </w:rPr>
        <w:t>а</w:t>
      </w:r>
      <w:r w:rsidR="00C76921" w:rsidRPr="00A13A41">
        <w:rPr>
          <w:sz w:val="28"/>
          <w:szCs w:val="28"/>
        </w:rPr>
        <w:t xml:space="preserve"> центра спортивного с универсальным игровым залом, плавательным бассейном и крытым катком с искусственным льдом по адресу: Ленинградская область, Выборгский район, город Выборг, Ленинградское шоссе, д.103. общая площадь планируемого объекта – 7213,94 кв. м. Ввод 1</w:t>
      </w:r>
      <w:r w:rsidRPr="00A13A41">
        <w:rPr>
          <w:sz w:val="28"/>
          <w:szCs w:val="28"/>
        </w:rPr>
        <w:t>-й очереди:</w:t>
      </w:r>
      <w:r w:rsidR="00C76921" w:rsidRPr="00A13A41">
        <w:rPr>
          <w:sz w:val="28"/>
          <w:szCs w:val="28"/>
        </w:rPr>
        <w:t xml:space="preserve"> здания с универсальным игровым залом, с плавательным 25-метровым бассейном, газовой блочно-модульной котельной состоял</w:t>
      </w:r>
      <w:r w:rsidR="00CB7E81" w:rsidRPr="00A13A41">
        <w:rPr>
          <w:sz w:val="28"/>
          <w:szCs w:val="28"/>
        </w:rPr>
        <w:t>ся</w:t>
      </w:r>
      <w:r w:rsidR="00C76921" w:rsidRPr="00A13A41">
        <w:rPr>
          <w:sz w:val="28"/>
          <w:szCs w:val="28"/>
        </w:rPr>
        <w:t xml:space="preserve">  в 2018 году</w:t>
      </w:r>
      <w:r w:rsidR="00CB7E81" w:rsidRPr="00A13A41">
        <w:rPr>
          <w:sz w:val="28"/>
          <w:szCs w:val="28"/>
        </w:rPr>
        <w:t>.</w:t>
      </w:r>
    </w:p>
    <w:p w:rsidR="00C76921" w:rsidRPr="00A13A41" w:rsidRDefault="00294F78" w:rsidP="00CB7E81">
      <w:pPr>
        <w:jc w:val="both"/>
        <w:rPr>
          <w:sz w:val="28"/>
          <w:szCs w:val="28"/>
        </w:rPr>
      </w:pPr>
      <w:r w:rsidRPr="00A13A41">
        <w:rPr>
          <w:sz w:val="28"/>
          <w:szCs w:val="28"/>
        </w:rPr>
        <w:t xml:space="preserve">Ввод  </w:t>
      </w:r>
      <w:r w:rsidR="00C76921" w:rsidRPr="00A13A41">
        <w:rPr>
          <w:sz w:val="28"/>
          <w:szCs w:val="28"/>
        </w:rPr>
        <w:t>2-</w:t>
      </w:r>
      <w:r w:rsidRPr="00A13A41">
        <w:rPr>
          <w:sz w:val="28"/>
          <w:szCs w:val="28"/>
        </w:rPr>
        <w:t>й очереди:</w:t>
      </w:r>
      <w:r w:rsidR="00C76921" w:rsidRPr="00A13A41">
        <w:rPr>
          <w:sz w:val="28"/>
          <w:szCs w:val="28"/>
        </w:rPr>
        <w:t xml:space="preserve"> строительств</w:t>
      </w:r>
      <w:r w:rsidR="00436498" w:rsidRPr="00A13A41">
        <w:rPr>
          <w:sz w:val="28"/>
          <w:szCs w:val="28"/>
        </w:rPr>
        <w:t>о</w:t>
      </w:r>
      <w:r w:rsidR="00C76921" w:rsidRPr="00A13A41">
        <w:rPr>
          <w:sz w:val="28"/>
          <w:szCs w:val="28"/>
        </w:rPr>
        <w:t xml:space="preserve"> крытого катка с искусственным льдом и трибунами на 200 мест</w:t>
      </w:r>
      <w:r w:rsidRPr="00A13A41">
        <w:rPr>
          <w:sz w:val="28"/>
          <w:szCs w:val="28"/>
        </w:rPr>
        <w:t xml:space="preserve"> -</w:t>
      </w:r>
      <w:r w:rsidR="00C76921" w:rsidRPr="00A13A41">
        <w:rPr>
          <w:sz w:val="28"/>
          <w:szCs w:val="28"/>
        </w:rPr>
        <w:t xml:space="preserve"> запланирован на 2020 год, финансирование объекта ведется за счет средств бюджета Ленинградской области.</w:t>
      </w:r>
    </w:p>
    <w:p w:rsidR="00C76921" w:rsidRPr="00A13A41" w:rsidRDefault="00294F78" w:rsidP="005C5086">
      <w:pPr>
        <w:numPr>
          <w:ilvl w:val="0"/>
          <w:numId w:val="5"/>
        </w:numPr>
        <w:ind w:left="0" w:firstLine="851"/>
        <w:jc w:val="both"/>
        <w:rPr>
          <w:sz w:val="28"/>
          <w:szCs w:val="28"/>
        </w:rPr>
      </w:pPr>
      <w:r w:rsidRPr="00A13A41">
        <w:rPr>
          <w:sz w:val="28"/>
          <w:szCs w:val="28"/>
        </w:rPr>
        <w:t>С</w:t>
      </w:r>
      <w:r w:rsidR="00C76921" w:rsidRPr="00A13A41">
        <w:rPr>
          <w:sz w:val="28"/>
          <w:szCs w:val="28"/>
        </w:rPr>
        <w:t>троительство универсального спортивного зала МБОУ «СОШ № 12» (структурное подразделение имени С. И. Ростоцкого) по адресу: Ленинградская область, Выборгский район, г. Высоцк, ул. Ленинская, д. 4.</w:t>
      </w:r>
      <w:r w:rsidR="00617F30" w:rsidRPr="00A13A41">
        <w:rPr>
          <w:sz w:val="28"/>
          <w:szCs w:val="28"/>
        </w:rPr>
        <w:t xml:space="preserve"> </w:t>
      </w:r>
      <w:r w:rsidR="00C76921" w:rsidRPr="00A13A41">
        <w:rPr>
          <w:sz w:val="28"/>
          <w:szCs w:val="28"/>
        </w:rPr>
        <w:t xml:space="preserve">Общая площадь объекта – 693 кв. м. Единовременная пропускная способность – 30 человек. Планируемый срок ввода в эксплуатацию – 2020 год. </w:t>
      </w:r>
    </w:p>
    <w:p w:rsidR="00CB7E81" w:rsidRPr="00A13A41" w:rsidRDefault="00CB7E81" w:rsidP="005C5086">
      <w:pPr>
        <w:numPr>
          <w:ilvl w:val="0"/>
          <w:numId w:val="5"/>
        </w:numPr>
        <w:ind w:left="0" w:firstLine="851"/>
        <w:jc w:val="both"/>
        <w:rPr>
          <w:sz w:val="28"/>
          <w:szCs w:val="28"/>
        </w:rPr>
      </w:pPr>
      <w:r w:rsidRPr="00A13A41">
        <w:rPr>
          <w:sz w:val="28"/>
          <w:szCs w:val="28"/>
        </w:rPr>
        <w:t>Реконструкция со строительством крытой ледовой арены с увеличением трибун тренировочной площадки «Стадион «Рощино-Арена» по адресу: Ленинградская область, Выборгский район, пос. Рощино, ул. Советская, д.20. Срок сдачи объекта</w:t>
      </w:r>
      <w:r w:rsidR="00617F30" w:rsidRPr="00A13A41">
        <w:rPr>
          <w:sz w:val="28"/>
          <w:szCs w:val="28"/>
        </w:rPr>
        <w:t xml:space="preserve"> </w:t>
      </w:r>
      <w:r w:rsidRPr="00A13A41">
        <w:rPr>
          <w:sz w:val="28"/>
          <w:szCs w:val="28"/>
        </w:rPr>
        <w:t>2022 г</w:t>
      </w:r>
      <w:r w:rsidR="00617F30" w:rsidRPr="00A13A41">
        <w:rPr>
          <w:sz w:val="28"/>
          <w:szCs w:val="28"/>
        </w:rPr>
        <w:t>од</w:t>
      </w:r>
      <w:r w:rsidRPr="00A13A41">
        <w:rPr>
          <w:sz w:val="28"/>
          <w:szCs w:val="28"/>
        </w:rPr>
        <w:t>.</w:t>
      </w:r>
    </w:p>
    <w:p w:rsidR="00C76921" w:rsidRPr="00A13A41" w:rsidRDefault="00C76921" w:rsidP="00C76921">
      <w:pPr>
        <w:ind w:firstLine="709"/>
        <w:rPr>
          <w:b/>
          <w:sz w:val="28"/>
          <w:szCs w:val="28"/>
        </w:rPr>
      </w:pPr>
      <w:r w:rsidRPr="00A13A41">
        <w:rPr>
          <w:b/>
          <w:sz w:val="28"/>
          <w:szCs w:val="28"/>
        </w:rPr>
        <w:t>В сфере  культуры:</w:t>
      </w:r>
    </w:p>
    <w:p w:rsidR="00550136" w:rsidRPr="00A13A41" w:rsidRDefault="00C76921" w:rsidP="00550136">
      <w:pPr>
        <w:ind w:firstLine="709"/>
        <w:jc w:val="both"/>
      </w:pPr>
      <w:r w:rsidRPr="00A13A41">
        <w:rPr>
          <w:sz w:val="28"/>
          <w:szCs w:val="28"/>
        </w:rPr>
        <w:t>1.  Строительство здания музей муниципального бюджетного учреждения культуры «Дом-музей Ленина в Выборге» по адресу: Ленинградская область, Выборгский район, г. Выборг, ул. Рубежная, д. 14. Общая площадь планируемого объекта – 210 кв. м. Пропускная способность объекта – 3</w:t>
      </w:r>
      <w:r w:rsidR="00136A72" w:rsidRPr="00A13A41">
        <w:rPr>
          <w:sz w:val="28"/>
          <w:szCs w:val="28"/>
        </w:rPr>
        <w:t>0</w:t>
      </w:r>
      <w:r w:rsidRPr="00A13A41">
        <w:rPr>
          <w:sz w:val="28"/>
          <w:szCs w:val="28"/>
        </w:rPr>
        <w:t xml:space="preserve"> человек. Планируемый срок ввода объекта в эксплуатацию – 2021 год.</w:t>
      </w:r>
      <w:r w:rsidR="00550136" w:rsidRPr="00A13A41">
        <w:t xml:space="preserve"> </w:t>
      </w:r>
    </w:p>
    <w:p w:rsidR="00550136" w:rsidRPr="00A13A41" w:rsidRDefault="00C76921" w:rsidP="00550136">
      <w:pPr>
        <w:ind w:firstLine="709"/>
        <w:jc w:val="both"/>
      </w:pPr>
      <w:r w:rsidRPr="00A13A41">
        <w:rPr>
          <w:sz w:val="28"/>
          <w:szCs w:val="28"/>
        </w:rPr>
        <w:t xml:space="preserve">2. Строительство здания муниципального бюджетного учреждения дополнительного образования «Школа искусств города Выборга» по адресу: Ленинградская область, Выборгский район, г. Выборг, ул. Кеппа, д. 4. </w:t>
      </w:r>
      <w:r w:rsidR="00550136" w:rsidRPr="00A13A41">
        <w:rPr>
          <w:sz w:val="28"/>
          <w:szCs w:val="28"/>
        </w:rPr>
        <w:t xml:space="preserve"> Общая площадь объекта – </w:t>
      </w:r>
      <w:smartTag w:uri="urn:schemas-microsoft-com:office:smarttags" w:element="metricconverter">
        <w:smartTagPr>
          <w:attr w:name="ProductID" w:val="2000 кв. м"/>
        </w:smartTagPr>
        <w:r w:rsidR="00550136" w:rsidRPr="00A13A41">
          <w:rPr>
            <w:sz w:val="28"/>
            <w:szCs w:val="28"/>
          </w:rPr>
          <w:t>2000 кв. м</w:t>
        </w:r>
      </w:smartTag>
      <w:r w:rsidR="00550136" w:rsidRPr="00A13A41">
        <w:rPr>
          <w:sz w:val="28"/>
          <w:szCs w:val="28"/>
        </w:rPr>
        <w:t xml:space="preserve">. </w:t>
      </w:r>
      <w:r w:rsidRPr="00A13A41">
        <w:rPr>
          <w:sz w:val="28"/>
          <w:szCs w:val="28"/>
        </w:rPr>
        <w:t xml:space="preserve">Пропускная способность – 600 человек. </w:t>
      </w:r>
      <w:r w:rsidR="00550136" w:rsidRPr="00A13A41">
        <w:rPr>
          <w:sz w:val="28"/>
          <w:szCs w:val="28"/>
        </w:rPr>
        <w:t>Период строительства – 2020-2022 гг.</w:t>
      </w:r>
      <w:r w:rsidR="00550136" w:rsidRPr="00A13A41">
        <w:t xml:space="preserve"> </w:t>
      </w:r>
    </w:p>
    <w:p w:rsidR="00550136" w:rsidRPr="00A13A41" w:rsidRDefault="00550136" w:rsidP="00550136">
      <w:pPr>
        <w:ind w:firstLine="709"/>
        <w:jc w:val="both"/>
      </w:pPr>
    </w:p>
    <w:p w:rsidR="005C5086" w:rsidRPr="00A13A41" w:rsidRDefault="005C5086" w:rsidP="005C5086">
      <w:pPr>
        <w:jc w:val="center"/>
        <w:rPr>
          <w:b/>
          <w:sz w:val="28"/>
          <w:szCs w:val="28"/>
        </w:rPr>
      </w:pPr>
      <w:r w:rsidRPr="00A13A41">
        <w:rPr>
          <w:b/>
          <w:sz w:val="28"/>
          <w:szCs w:val="28"/>
        </w:rPr>
        <w:t>5. Транспорт</w:t>
      </w:r>
    </w:p>
    <w:p w:rsidR="005C5086" w:rsidRPr="00A13A41" w:rsidRDefault="005C5086" w:rsidP="005C5086">
      <w:pPr>
        <w:ind w:firstLine="709"/>
        <w:jc w:val="center"/>
        <w:rPr>
          <w:sz w:val="28"/>
          <w:szCs w:val="28"/>
        </w:rPr>
      </w:pPr>
    </w:p>
    <w:p w:rsidR="005C5086" w:rsidRPr="00A13A41" w:rsidRDefault="005C5086" w:rsidP="005C5086">
      <w:pPr>
        <w:ind w:firstLine="851"/>
        <w:jc w:val="both"/>
        <w:rPr>
          <w:sz w:val="28"/>
          <w:szCs w:val="28"/>
        </w:rPr>
      </w:pPr>
      <w:r w:rsidRPr="00A13A41">
        <w:rPr>
          <w:sz w:val="28"/>
          <w:szCs w:val="28"/>
        </w:rPr>
        <w:t xml:space="preserve">По состоянию на конец 2018 года в реестре муниципальной собственности МО «Выборгский район» находилось 1,1 км автомобильных дорог. </w:t>
      </w:r>
    </w:p>
    <w:p w:rsidR="005C5086" w:rsidRPr="00A13A41" w:rsidRDefault="005C5086" w:rsidP="005C5086">
      <w:pPr>
        <w:ind w:firstLine="851"/>
        <w:jc w:val="both"/>
        <w:rPr>
          <w:sz w:val="28"/>
          <w:szCs w:val="28"/>
        </w:rPr>
      </w:pPr>
      <w:r w:rsidRPr="00A13A41">
        <w:rPr>
          <w:sz w:val="28"/>
          <w:szCs w:val="28"/>
        </w:rPr>
        <w:t xml:space="preserve">В начале 2019 года была создана </w:t>
      </w:r>
      <w:bookmarkStart w:id="2" w:name="_Hlk21941160"/>
      <w:r w:rsidRPr="00A13A41">
        <w:rPr>
          <w:sz w:val="28"/>
          <w:szCs w:val="28"/>
        </w:rPr>
        <w:t xml:space="preserve">инвентаризационная комиссия по инвентаризации автомобильных дорог общего пользования местного значения расположенных вне границ населенных пунктов в границах </w:t>
      </w:r>
      <w:bookmarkStart w:id="3" w:name="_Hlk21940973"/>
      <w:r w:rsidRPr="00A13A41">
        <w:rPr>
          <w:sz w:val="28"/>
          <w:szCs w:val="28"/>
        </w:rPr>
        <w:t>муниципального образования  «Выборгский район»</w:t>
      </w:r>
      <w:bookmarkEnd w:id="2"/>
      <w:bookmarkEnd w:id="3"/>
      <w:r w:rsidRPr="00A13A41">
        <w:rPr>
          <w:sz w:val="28"/>
          <w:szCs w:val="28"/>
        </w:rPr>
        <w:t>. В рамках проведенной инвентаризации в 2019 году было выявлено 7,8 км дорог, которые ранее не были учтены в муниципальной казне. В связи с этим, на основании инвентаризации, общая протяженность автомобильных дорог общего пользования местного значения, расположенных вне границ населенных пунктов в границах муниципального образования «Выборгский район».» на конец 2019 года будет составлять 8,9 км.</w:t>
      </w:r>
    </w:p>
    <w:p w:rsidR="005C5086" w:rsidRPr="00A13A41" w:rsidRDefault="005C5086" w:rsidP="005C5086">
      <w:pPr>
        <w:ind w:firstLine="851"/>
        <w:jc w:val="both"/>
        <w:rPr>
          <w:sz w:val="28"/>
          <w:szCs w:val="28"/>
        </w:rPr>
      </w:pPr>
      <w:r w:rsidRPr="00A13A41">
        <w:rPr>
          <w:sz w:val="28"/>
          <w:szCs w:val="28"/>
        </w:rPr>
        <w:t xml:space="preserve"> Созданная в 2019 году инвентаризационная комиссия по инвентаризации автомобильных дорог общего пользования местного значения расположенных вне границ населенных пунктов в границах муниципального образования  «Выборгский район» продолжит свою работу и в 2020 году, а также на плановый период 2021 – 2022 годов. Так в рамках работы указанной комиссии в течении 2020 года планируется инвентаризировать ещё порядка 4 км ранее не учтенных в казне МО «Выборгский район» дорог общего пользования местного значения с последующим включением в реестр муниципальной собственности.</w:t>
      </w:r>
    </w:p>
    <w:p w:rsidR="005C5086" w:rsidRPr="00A13A41" w:rsidRDefault="005C5086" w:rsidP="00550136">
      <w:pPr>
        <w:ind w:firstLine="709"/>
        <w:jc w:val="both"/>
      </w:pPr>
    </w:p>
    <w:p w:rsidR="000B1002" w:rsidRPr="00A13A41" w:rsidRDefault="00FB1B7F" w:rsidP="005C5086">
      <w:pPr>
        <w:pStyle w:val="3"/>
        <w:numPr>
          <w:ilvl w:val="0"/>
          <w:numId w:val="6"/>
        </w:numPr>
        <w:tabs>
          <w:tab w:val="left" w:pos="426"/>
        </w:tabs>
        <w:spacing w:before="120"/>
        <w:jc w:val="center"/>
        <w:rPr>
          <w:rFonts w:ascii="Times New Roman" w:hAnsi="Times New Roman" w:cs="Times New Roman"/>
          <w:sz w:val="28"/>
          <w:szCs w:val="28"/>
        </w:rPr>
      </w:pPr>
      <w:r w:rsidRPr="00A13A41">
        <w:rPr>
          <w:rFonts w:ascii="Times New Roman" w:hAnsi="Times New Roman" w:cs="Times New Roman"/>
          <w:sz w:val="28"/>
          <w:szCs w:val="28"/>
        </w:rPr>
        <w:t>Потребительский рынок</w:t>
      </w:r>
    </w:p>
    <w:p w:rsidR="00BB5995" w:rsidRPr="00A13A41" w:rsidRDefault="00BB5995" w:rsidP="00BB5995"/>
    <w:p w:rsidR="00497A31" w:rsidRPr="00A13A41" w:rsidRDefault="00497A31" w:rsidP="00497A31">
      <w:pPr>
        <w:suppressAutoHyphens/>
        <w:ind w:firstLine="851"/>
        <w:jc w:val="both"/>
        <w:rPr>
          <w:sz w:val="28"/>
          <w:szCs w:val="28"/>
        </w:rPr>
      </w:pPr>
      <w:r w:rsidRPr="00A13A41">
        <w:rPr>
          <w:sz w:val="28"/>
          <w:szCs w:val="28"/>
        </w:rPr>
        <w:t>Рынок товаров и услуг на территории Выборгского муниципального района разнообразен, спектр предоставляемых услуг достаточно широк, действующие предприятия розничной торговли – это магазины пешеходной доступности, крупные универсамы и сетевые предприятия, интернет-магазины.</w:t>
      </w:r>
    </w:p>
    <w:p w:rsidR="00E54295" w:rsidRPr="00A13A41" w:rsidRDefault="00497A31" w:rsidP="00497A31">
      <w:pPr>
        <w:suppressAutoHyphens/>
        <w:ind w:firstLine="851"/>
        <w:jc w:val="both"/>
        <w:rPr>
          <w:sz w:val="28"/>
          <w:szCs w:val="28"/>
        </w:rPr>
      </w:pPr>
      <w:r w:rsidRPr="00A13A41">
        <w:rPr>
          <w:sz w:val="28"/>
          <w:szCs w:val="28"/>
        </w:rPr>
        <w:t>Оценка показателей 201</w:t>
      </w:r>
      <w:r w:rsidR="001D3E3E" w:rsidRPr="00A13A41">
        <w:rPr>
          <w:sz w:val="28"/>
          <w:szCs w:val="28"/>
        </w:rPr>
        <w:t>9</w:t>
      </w:r>
      <w:r w:rsidRPr="00A13A41">
        <w:rPr>
          <w:sz w:val="28"/>
          <w:szCs w:val="28"/>
        </w:rPr>
        <w:t xml:space="preserve"> года позволяет прогнозировать рост оборота розничной торговли</w:t>
      </w:r>
      <w:r w:rsidR="004B34D8" w:rsidRPr="00A13A41">
        <w:rPr>
          <w:sz w:val="28"/>
          <w:szCs w:val="28"/>
        </w:rPr>
        <w:t xml:space="preserve"> </w:t>
      </w:r>
      <w:r w:rsidR="001D3E3E" w:rsidRPr="00A13A41">
        <w:rPr>
          <w:sz w:val="28"/>
          <w:szCs w:val="28"/>
        </w:rPr>
        <w:t>в 1,5 раза</w:t>
      </w:r>
      <w:r w:rsidRPr="00A13A41">
        <w:rPr>
          <w:sz w:val="28"/>
          <w:szCs w:val="28"/>
        </w:rPr>
        <w:t xml:space="preserve">, </w:t>
      </w:r>
      <w:r w:rsidR="001D3E3E" w:rsidRPr="00A13A41">
        <w:rPr>
          <w:sz w:val="28"/>
          <w:szCs w:val="28"/>
        </w:rPr>
        <w:t xml:space="preserve">значительное - в 4 раза - увеличение </w:t>
      </w:r>
      <w:r w:rsidRPr="00A13A41">
        <w:rPr>
          <w:sz w:val="28"/>
          <w:szCs w:val="28"/>
        </w:rPr>
        <w:t xml:space="preserve">оборота общественного питания, </w:t>
      </w:r>
      <w:r w:rsidR="001D3E3E" w:rsidRPr="00A13A41">
        <w:rPr>
          <w:sz w:val="28"/>
          <w:szCs w:val="28"/>
        </w:rPr>
        <w:t xml:space="preserve">при этом </w:t>
      </w:r>
      <w:r w:rsidRPr="00A13A41">
        <w:rPr>
          <w:sz w:val="28"/>
          <w:szCs w:val="28"/>
        </w:rPr>
        <w:t xml:space="preserve">объем платных услуг населению </w:t>
      </w:r>
      <w:r w:rsidR="001D3E3E" w:rsidRPr="00A13A41">
        <w:rPr>
          <w:sz w:val="28"/>
          <w:szCs w:val="28"/>
        </w:rPr>
        <w:t>снизится на 10% по сравнению с предыдущим годом.</w:t>
      </w:r>
      <w:r w:rsidRPr="00A13A41">
        <w:rPr>
          <w:sz w:val="28"/>
          <w:szCs w:val="28"/>
        </w:rPr>
        <w:t xml:space="preserve"> </w:t>
      </w:r>
      <w:r w:rsidR="001D3E3E" w:rsidRPr="00A13A41">
        <w:rPr>
          <w:sz w:val="28"/>
          <w:szCs w:val="28"/>
        </w:rPr>
        <w:t xml:space="preserve"> Рост оборотов связан с включением в</w:t>
      </w:r>
      <w:r w:rsidR="003D3219" w:rsidRPr="00A13A41">
        <w:rPr>
          <w:sz w:val="28"/>
          <w:szCs w:val="28"/>
        </w:rPr>
        <w:t xml:space="preserve"> отчетность</w:t>
      </w:r>
      <w:r w:rsidR="001D3E3E" w:rsidRPr="00A13A41">
        <w:rPr>
          <w:sz w:val="28"/>
          <w:szCs w:val="28"/>
        </w:rPr>
        <w:t xml:space="preserve"> 2019 год</w:t>
      </w:r>
      <w:r w:rsidR="003D3219" w:rsidRPr="00A13A41">
        <w:rPr>
          <w:sz w:val="28"/>
          <w:szCs w:val="28"/>
        </w:rPr>
        <w:t>а торговой сети «Магнит» (АО «Тандер»), началом деятельности в г. Выборге: ТЦ «Кубус» и ресторана в гипермаркете «Карусель».</w:t>
      </w:r>
    </w:p>
    <w:p w:rsidR="00497A31" w:rsidRPr="00A13A41" w:rsidRDefault="00497A31" w:rsidP="00497A31">
      <w:pPr>
        <w:suppressAutoHyphens/>
        <w:ind w:firstLine="851"/>
        <w:jc w:val="both"/>
        <w:rPr>
          <w:sz w:val="28"/>
          <w:szCs w:val="28"/>
        </w:rPr>
      </w:pPr>
      <w:r w:rsidRPr="00A13A41">
        <w:rPr>
          <w:sz w:val="28"/>
          <w:szCs w:val="28"/>
        </w:rPr>
        <w:t>В 20</w:t>
      </w:r>
      <w:r w:rsidR="001D3E3E" w:rsidRPr="00A13A41">
        <w:rPr>
          <w:sz w:val="28"/>
          <w:szCs w:val="28"/>
        </w:rPr>
        <w:t>20</w:t>
      </w:r>
      <w:r w:rsidRPr="00A13A41">
        <w:rPr>
          <w:sz w:val="28"/>
          <w:szCs w:val="28"/>
        </w:rPr>
        <w:t xml:space="preserve"> году прогнозируется рост всех показателей на </w:t>
      </w:r>
      <w:r w:rsidR="001D3E3E" w:rsidRPr="00A13A41">
        <w:rPr>
          <w:sz w:val="28"/>
          <w:szCs w:val="28"/>
        </w:rPr>
        <w:t>10</w:t>
      </w:r>
      <w:r w:rsidR="00E54295" w:rsidRPr="00A13A41">
        <w:rPr>
          <w:sz w:val="28"/>
          <w:szCs w:val="28"/>
        </w:rPr>
        <w:t>-1</w:t>
      </w:r>
      <w:r w:rsidR="001D3E3E" w:rsidRPr="00A13A41">
        <w:rPr>
          <w:sz w:val="28"/>
          <w:szCs w:val="28"/>
        </w:rPr>
        <w:t>5</w:t>
      </w:r>
      <w:r w:rsidRPr="00A13A41">
        <w:rPr>
          <w:sz w:val="28"/>
          <w:szCs w:val="28"/>
        </w:rPr>
        <w:t xml:space="preserve"> % относительно 201</w:t>
      </w:r>
      <w:r w:rsidR="001D3E3E" w:rsidRPr="00A13A41">
        <w:rPr>
          <w:sz w:val="28"/>
          <w:szCs w:val="28"/>
        </w:rPr>
        <w:t>9</w:t>
      </w:r>
      <w:r w:rsidRPr="00A13A41">
        <w:rPr>
          <w:sz w:val="28"/>
          <w:szCs w:val="28"/>
        </w:rPr>
        <w:t xml:space="preserve"> года.</w:t>
      </w:r>
    </w:p>
    <w:p w:rsidR="001A7DC0" w:rsidRPr="00A13A41" w:rsidRDefault="00D41F70" w:rsidP="005C5086">
      <w:pPr>
        <w:pStyle w:val="3"/>
        <w:numPr>
          <w:ilvl w:val="0"/>
          <w:numId w:val="6"/>
        </w:numPr>
        <w:tabs>
          <w:tab w:val="left" w:pos="426"/>
        </w:tabs>
        <w:spacing w:before="120"/>
        <w:ind w:left="0" w:firstLine="0"/>
        <w:jc w:val="center"/>
        <w:rPr>
          <w:rFonts w:ascii="Times New Roman" w:hAnsi="Times New Roman" w:cs="Times New Roman"/>
          <w:sz w:val="28"/>
          <w:szCs w:val="28"/>
        </w:rPr>
      </w:pPr>
      <w:r w:rsidRPr="00A13A41">
        <w:rPr>
          <w:rFonts w:ascii="Times New Roman" w:hAnsi="Times New Roman" w:cs="Times New Roman"/>
          <w:sz w:val="28"/>
          <w:szCs w:val="28"/>
        </w:rPr>
        <w:t>Труд и занятость</w:t>
      </w:r>
    </w:p>
    <w:p w:rsidR="00BB5995" w:rsidRPr="00A13A41" w:rsidRDefault="00BB5995" w:rsidP="00BB5995"/>
    <w:p w:rsidR="00F022E1" w:rsidRPr="00A13A41" w:rsidRDefault="008439D9" w:rsidP="00540B5C">
      <w:pPr>
        <w:shd w:val="clear" w:color="auto" w:fill="FFFFFF"/>
        <w:ind w:right="-2"/>
        <w:jc w:val="both"/>
        <w:rPr>
          <w:sz w:val="28"/>
          <w:szCs w:val="28"/>
        </w:rPr>
      </w:pPr>
      <w:r w:rsidRPr="00A13A41">
        <w:rPr>
          <w:sz w:val="28"/>
          <w:szCs w:val="28"/>
        </w:rPr>
        <w:t xml:space="preserve">   </w:t>
      </w:r>
      <w:r w:rsidR="00540B5C" w:rsidRPr="00A13A41">
        <w:rPr>
          <w:sz w:val="28"/>
          <w:szCs w:val="28"/>
        </w:rPr>
        <w:t xml:space="preserve">         </w:t>
      </w:r>
      <w:r w:rsidR="00F022E1" w:rsidRPr="00A13A41">
        <w:rPr>
          <w:sz w:val="28"/>
          <w:szCs w:val="28"/>
        </w:rPr>
        <w:t xml:space="preserve">В 2018 году на рынке труда Выборгского муниципального района наблюдалась стабильная ситуация. Уровень регистрируемой безработицы в районе ниже  среднего </w:t>
      </w:r>
      <w:r w:rsidR="00C37A59" w:rsidRPr="00A13A41">
        <w:rPr>
          <w:sz w:val="28"/>
          <w:szCs w:val="28"/>
        </w:rPr>
        <w:t>значения в целом по</w:t>
      </w:r>
      <w:r w:rsidR="00F022E1" w:rsidRPr="00A13A41">
        <w:rPr>
          <w:sz w:val="28"/>
          <w:szCs w:val="28"/>
        </w:rPr>
        <w:t xml:space="preserve"> Ленинградской области</w:t>
      </w:r>
      <w:r w:rsidR="00C37A59" w:rsidRPr="00A13A41">
        <w:rPr>
          <w:sz w:val="28"/>
          <w:szCs w:val="28"/>
        </w:rPr>
        <w:t>.</w:t>
      </w:r>
    </w:p>
    <w:p w:rsidR="00CF3D4F" w:rsidRPr="00A13A41" w:rsidRDefault="005733DB" w:rsidP="00540B5C">
      <w:pPr>
        <w:shd w:val="clear" w:color="auto" w:fill="FFFFFF"/>
        <w:ind w:right="-2"/>
        <w:jc w:val="both"/>
        <w:rPr>
          <w:sz w:val="28"/>
          <w:szCs w:val="28"/>
        </w:rPr>
      </w:pPr>
      <w:r w:rsidRPr="00A13A41">
        <w:rPr>
          <w:sz w:val="28"/>
          <w:szCs w:val="28"/>
        </w:rPr>
        <w:t xml:space="preserve">             </w:t>
      </w:r>
      <w:r w:rsidR="00CF3D4F" w:rsidRPr="00A13A41">
        <w:rPr>
          <w:sz w:val="28"/>
          <w:szCs w:val="28"/>
        </w:rPr>
        <w:t xml:space="preserve">По состоянию на 01.01.2019 года в Выборгском районе уровень безработицы  составил 0,21% от экономически активного населения, и по сравнению с началом года снизился на 0,06 пп. </w:t>
      </w:r>
    </w:p>
    <w:p w:rsidR="00F022E1" w:rsidRPr="00A13A41" w:rsidRDefault="00540B5C" w:rsidP="005733DB">
      <w:pPr>
        <w:autoSpaceDE w:val="0"/>
        <w:autoSpaceDN w:val="0"/>
        <w:adjustRightInd w:val="0"/>
        <w:ind w:firstLine="851"/>
        <w:jc w:val="both"/>
        <w:rPr>
          <w:sz w:val="28"/>
          <w:szCs w:val="28"/>
        </w:rPr>
      </w:pPr>
      <w:r w:rsidRPr="00A13A41">
        <w:rPr>
          <w:sz w:val="28"/>
          <w:szCs w:val="28"/>
        </w:rPr>
        <w:t xml:space="preserve"> </w:t>
      </w:r>
      <w:r w:rsidR="00F022E1" w:rsidRPr="00A13A41">
        <w:rPr>
          <w:sz w:val="28"/>
          <w:szCs w:val="28"/>
        </w:rPr>
        <w:t xml:space="preserve">За 2018 год при содействии органов службы занятости населения трудоустроены 1840 ищущих работу и безработных граждан (100,3% к 2017 году), эффективность трудоустройства граждан составила 82 %.  </w:t>
      </w:r>
    </w:p>
    <w:p w:rsidR="00540B5C" w:rsidRPr="00A13A41" w:rsidRDefault="005733DB" w:rsidP="00540B5C">
      <w:pPr>
        <w:shd w:val="clear" w:color="auto" w:fill="FFFFFF"/>
        <w:ind w:right="-2"/>
        <w:jc w:val="both"/>
        <w:rPr>
          <w:sz w:val="28"/>
          <w:szCs w:val="28"/>
        </w:rPr>
      </w:pPr>
      <w:r w:rsidRPr="00A13A41">
        <w:rPr>
          <w:sz w:val="28"/>
          <w:szCs w:val="28"/>
        </w:rPr>
        <w:t xml:space="preserve">              На 1 июля 2019 года в Выборгском районе 0,25% экономически активного населения находятся в поиске работы, причем по сравнению с началом года </w:t>
      </w:r>
      <w:r w:rsidR="00230567" w:rsidRPr="00A13A41">
        <w:rPr>
          <w:sz w:val="28"/>
          <w:szCs w:val="28"/>
        </w:rPr>
        <w:t xml:space="preserve">число безработных выросло на </w:t>
      </w:r>
      <w:r w:rsidRPr="00A13A41">
        <w:rPr>
          <w:sz w:val="28"/>
          <w:szCs w:val="28"/>
        </w:rPr>
        <w:t xml:space="preserve"> 0,04 </w:t>
      </w:r>
      <w:r w:rsidR="00230567" w:rsidRPr="00A13A41">
        <w:rPr>
          <w:sz w:val="28"/>
          <w:szCs w:val="28"/>
        </w:rPr>
        <w:t>%</w:t>
      </w:r>
      <w:r w:rsidRPr="00A13A41">
        <w:rPr>
          <w:sz w:val="28"/>
          <w:szCs w:val="28"/>
        </w:rPr>
        <w:t>.</w:t>
      </w:r>
    </w:p>
    <w:p w:rsidR="00997B0D" w:rsidRPr="00A13A41" w:rsidRDefault="00540B5C" w:rsidP="0078721A">
      <w:pPr>
        <w:autoSpaceDE w:val="0"/>
        <w:autoSpaceDN w:val="0"/>
        <w:adjustRightInd w:val="0"/>
        <w:jc w:val="both"/>
        <w:rPr>
          <w:sz w:val="28"/>
          <w:szCs w:val="28"/>
        </w:rPr>
      </w:pPr>
      <w:r w:rsidRPr="00A13A41">
        <w:rPr>
          <w:sz w:val="28"/>
          <w:szCs w:val="28"/>
        </w:rPr>
        <w:t xml:space="preserve">             </w:t>
      </w:r>
      <w:r w:rsidR="00997B0D" w:rsidRPr="00A13A41">
        <w:rPr>
          <w:sz w:val="28"/>
          <w:szCs w:val="28"/>
        </w:rPr>
        <w:t>По оценке к концу 201</w:t>
      </w:r>
      <w:r w:rsidR="005733DB" w:rsidRPr="00A13A41">
        <w:rPr>
          <w:sz w:val="28"/>
          <w:szCs w:val="28"/>
        </w:rPr>
        <w:t>9</w:t>
      </w:r>
      <w:r w:rsidR="00997B0D" w:rsidRPr="00A13A41">
        <w:rPr>
          <w:sz w:val="28"/>
          <w:szCs w:val="28"/>
        </w:rPr>
        <w:t xml:space="preserve"> года уровень регистрируемой безработицы останется на уровне 0,</w:t>
      </w:r>
      <w:r w:rsidR="0078721A" w:rsidRPr="00A13A41">
        <w:rPr>
          <w:sz w:val="28"/>
          <w:szCs w:val="28"/>
        </w:rPr>
        <w:t>3</w:t>
      </w:r>
      <w:r w:rsidR="00997B0D" w:rsidRPr="00A13A41">
        <w:rPr>
          <w:sz w:val="28"/>
          <w:szCs w:val="28"/>
        </w:rPr>
        <w:t>%  при численности официально зарегистрированных безработных не более 300 чел.</w:t>
      </w:r>
    </w:p>
    <w:p w:rsidR="00997B0D" w:rsidRPr="00A13A41" w:rsidRDefault="0078721A" w:rsidP="00997B0D">
      <w:pPr>
        <w:pStyle w:val="aa"/>
        <w:shd w:val="clear" w:color="auto" w:fill="FFFFFF"/>
        <w:spacing w:after="0"/>
        <w:ind w:firstLine="709"/>
        <w:contextualSpacing/>
        <w:jc w:val="both"/>
        <w:rPr>
          <w:sz w:val="28"/>
          <w:szCs w:val="28"/>
        </w:rPr>
      </w:pPr>
      <w:r w:rsidRPr="00A13A41">
        <w:rPr>
          <w:sz w:val="28"/>
          <w:szCs w:val="28"/>
        </w:rPr>
        <w:t xml:space="preserve">  </w:t>
      </w:r>
      <w:r w:rsidR="00997B0D" w:rsidRPr="00A13A41">
        <w:rPr>
          <w:sz w:val="28"/>
          <w:szCs w:val="28"/>
        </w:rPr>
        <w:t xml:space="preserve"> В 20</w:t>
      </w:r>
      <w:r w:rsidRPr="00A13A41">
        <w:rPr>
          <w:sz w:val="28"/>
          <w:szCs w:val="28"/>
        </w:rPr>
        <w:t>20</w:t>
      </w:r>
      <w:r w:rsidR="00997B0D" w:rsidRPr="00A13A41">
        <w:rPr>
          <w:sz w:val="28"/>
          <w:szCs w:val="28"/>
        </w:rPr>
        <w:t>-202</w:t>
      </w:r>
      <w:r w:rsidRPr="00A13A41">
        <w:rPr>
          <w:sz w:val="28"/>
          <w:szCs w:val="28"/>
        </w:rPr>
        <w:t>2</w:t>
      </w:r>
      <w:r w:rsidR="00997B0D" w:rsidRPr="00A13A41">
        <w:rPr>
          <w:sz w:val="28"/>
          <w:szCs w:val="28"/>
        </w:rPr>
        <w:t xml:space="preserve"> годах прогнозируется сохранение стабильности на общем рынке труда.</w:t>
      </w:r>
    </w:p>
    <w:p w:rsidR="009A350A" w:rsidRPr="00A13A41" w:rsidRDefault="009A350A" w:rsidP="008439D9">
      <w:pPr>
        <w:pStyle w:val="aa"/>
        <w:spacing w:after="0"/>
        <w:ind w:firstLine="851"/>
        <w:contextualSpacing/>
        <w:jc w:val="both"/>
        <w:rPr>
          <w:sz w:val="28"/>
          <w:szCs w:val="28"/>
        </w:rPr>
      </w:pPr>
      <w:r w:rsidRPr="00A13A41">
        <w:rPr>
          <w:sz w:val="28"/>
          <w:szCs w:val="28"/>
        </w:rPr>
        <w:t xml:space="preserve">С учетом продолжающейся реализации на территории района инвестиционных проектов по развитию действующих и созданию новых производств, а также сохраняющейся потребности в привлечении дополнительной квалифицированной рабочей силы, прогнозируется </w:t>
      </w:r>
      <w:r w:rsidR="00881935" w:rsidRPr="00A13A41">
        <w:rPr>
          <w:sz w:val="28"/>
          <w:szCs w:val="28"/>
        </w:rPr>
        <w:t xml:space="preserve">ежегодный </w:t>
      </w:r>
      <w:r w:rsidRPr="00A13A41">
        <w:rPr>
          <w:sz w:val="28"/>
          <w:szCs w:val="28"/>
        </w:rPr>
        <w:t xml:space="preserve">рост </w:t>
      </w:r>
      <w:r w:rsidR="006362FD" w:rsidRPr="00A13A41">
        <w:rPr>
          <w:sz w:val="28"/>
          <w:szCs w:val="28"/>
        </w:rPr>
        <w:t xml:space="preserve">среднесписочной численности </w:t>
      </w:r>
      <w:r w:rsidRPr="00A13A41">
        <w:rPr>
          <w:sz w:val="28"/>
          <w:szCs w:val="28"/>
        </w:rPr>
        <w:t xml:space="preserve"> </w:t>
      </w:r>
      <w:r w:rsidR="006362FD" w:rsidRPr="00A13A41">
        <w:rPr>
          <w:sz w:val="28"/>
          <w:szCs w:val="28"/>
        </w:rPr>
        <w:t>работников крупных и средних предприятий</w:t>
      </w:r>
      <w:r w:rsidR="00881935" w:rsidRPr="00A13A41">
        <w:rPr>
          <w:sz w:val="28"/>
          <w:szCs w:val="28"/>
        </w:rPr>
        <w:t xml:space="preserve">, который </w:t>
      </w:r>
      <w:r w:rsidRPr="00A13A41">
        <w:rPr>
          <w:sz w:val="28"/>
          <w:szCs w:val="28"/>
        </w:rPr>
        <w:t xml:space="preserve"> </w:t>
      </w:r>
      <w:r w:rsidR="00006992" w:rsidRPr="00A13A41">
        <w:rPr>
          <w:sz w:val="28"/>
          <w:szCs w:val="28"/>
        </w:rPr>
        <w:t xml:space="preserve">к </w:t>
      </w:r>
      <w:r w:rsidR="00881935" w:rsidRPr="00A13A41">
        <w:rPr>
          <w:sz w:val="28"/>
          <w:szCs w:val="28"/>
        </w:rPr>
        <w:t xml:space="preserve">концу прогнозируемого периода вырастет на  </w:t>
      </w:r>
      <w:r w:rsidR="006362FD" w:rsidRPr="00A13A41">
        <w:rPr>
          <w:sz w:val="28"/>
          <w:szCs w:val="28"/>
        </w:rPr>
        <w:t>5</w:t>
      </w:r>
      <w:r w:rsidR="00881935" w:rsidRPr="00A13A41">
        <w:rPr>
          <w:sz w:val="28"/>
          <w:szCs w:val="28"/>
        </w:rPr>
        <w:t xml:space="preserve">,9% к </w:t>
      </w:r>
      <w:r w:rsidR="00006992" w:rsidRPr="00A13A41">
        <w:rPr>
          <w:sz w:val="28"/>
          <w:szCs w:val="28"/>
        </w:rPr>
        <w:t>20</w:t>
      </w:r>
      <w:r w:rsidR="00881935" w:rsidRPr="00A13A41">
        <w:rPr>
          <w:sz w:val="28"/>
          <w:szCs w:val="28"/>
        </w:rPr>
        <w:t>1</w:t>
      </w:r>
      <w:r w:rsidR="006362FD" w:rsidRPr="00A13A41">
        <w:rPr>
          <w:sz w:val="28"/>
          <w:szCs w:val="28"/>
        </w:rPr>
        <w:t>9</w:t>
      </w:r>
      <w:r w:rsidR="00006992" w:rsidRPr="00A13A41">
        <w:rPr>
          <w:sz w:val="28"/>
          <w:szCs w:val="28"/>
        </w:rPr>
        <w:t xml:space="preserve"> году</w:t>
      </w:r>
      <w:r w:rsidRPr="00A13A41">
        <w:rPr>
          <w:sz w:val="28"/>
          <w:szCs w:val="28"/>
        </w:rPr>
        <w:t>.</w:t>
      </w:r>
      <w:r w:rsidR="00745E33" w:rsidRPr="00A13A41">
        <w:rPr>
          <w:sz w:val="28"/>
          <w:szCs w:val="28"/>
        </w:rPr>
        <w:t xml:space="preserve"> </w:t>
      </w:r>
    </w:p>
    <w:p w:rsidR="006362FD" w:rsidRPr="00A13A41" w:rsidRDefault="00E027EE" w:rsidP="006362FD">
      <w:pPr>
        <w:tabs>
          <w:tab w:val="left" w:pos="4111"/>
        </w:tabs>
        <w:ind w:right="-1"/>
        <w:jc w:val="both"/>
        <w:rPr>
          <w:sz w:val="28"/>
          <w:szCs w:val="28"/>
        </w:rPr>
      </w:pPr>
      <w:r w:rsidRPr="00A13A41">
        <w:rPr>
          <w:sz w:val="28"/>
          <w:szCs w:val="28"/>
        </w:rPr>
        <w:t xml:space="preserve">          </w:t>
      </w:r>
      <w:r w:rsidR="006362FD" w:rsidRPr="00A13A41">
        <w:rPr>
          <w:sz w:val="28"/>
          <w:szCs w:val="28"/>
        </w:rPr>
        <w:t xml:space="preserve">    Среднемесячная начисленная номинальная заработная плата по кругу крупных и средних организаций Выборгского района в январе – декабре 2018 г., составила 51342  рубль и по сравнению с аналогичным периодом 2017 года выросла на 12,8%. </w:t>
      </w:r>
    </w:p>
    <w:p w:rsidR="006362FD" w:rsidRPr="00A13A41" w:rsidRDefault="006362FD" w:rsidP="006362FD">
      <w:pPr>
        <w:tabs>
          <w:tab w:val="left" w:pos="4111"/>
        </w:tabs>
        <w:ind w:right="-1"/>
        <w:jc w:val="both"/>
        <w:rPr>
          <w:sz w:val="28"/>
          <w:szCs w:val="28"/>
        </w:rPr>
      </w:pPr>
      <w:r w:rsidRPr="00A13A41">
        <w:rPr>
          <w:sz w:val="28"/>
          <w:szCs w:val="28"/>
        </w:rPr>
        <w:t xml:space="preserve">            Темпы роста номинальной заработной платы в Выборгском районе выше, чем в среднем по Ленинградской области (109,4%).</w:t>
      </w:r>
    </w:p>
    <w:p w:rsidR="006362FD" w:rsidRPr="00A13A41" w:rsidRDefault="006362FD" w:rsidP="006362FD">
      <w:pPr>
        <w:pStyle w:val="23"/>
        <w:spacing w:after="0" w:line="240" w:lineRule="auto"/>
        <w:ind w:firstLine="709"/>
        <w:jc w:val="both"/>
        <w:rPr>
          <w:sz w:val="28"/>
          <w:szCs w:val="28"/>
        </w:rPr>
      </w:pPr>
      <w:r w:rsidRPr="00A13A41">
        <w:rPr>
          <w:sz w:val="28"/>
          <w:szCs w:val="28"/>
        </w:rPr>
        <w:t>В отчетном периоде рост заработной платы отмечается во всех наблюдаемых видах экономической деятельности, кроме финансовой и страховой деятельности, где снижение составило 3,4%.</w:t>
      </w:r>
    </w:p>
    <w:p w:rsidR="006362FD" w:rsidRPr="00A13A41" w:rsidRDefault="006362FD" w:rsidP="006362FD">
      <w:pPr>
        <w:pStyle w:val="23"/>
        <w:spacing w:after="0" w:line="240" w:lineRule="auto"/>
        <w:ind w:firstLine="709"/>
        <w:jc w:val="both"/>
        <w:rPr>
          <w:sz w:val="28"/>
          <w:szCs w:val="28"/>
        </w:rPr>
      </w:pPr>
      <w:r w:rsidRPr="00A13A41">
        <w:rPr>
          <w:kern w:val="1"/>
          <w:sz w:val="28"/>
          <w:szCs w:val="28"/>
        </w:rPr>
        <w:t>Лидерами по уровню заработной платы в текущем периоде остаются предприятия транспортного и строительного комплексов.</w:t>
      </w:r>
      <w:r w:rsidRPr="00A13A41">
        <w:rPr>
          <w:sz w:val="28"/>
          <w:szCs w:val="28"/>
        </w:rPr>
        <w:t xml:space="preserve">  </w:t>
      </w:r>
    </w:p>
    <w:p w:rsidR="006362FD" w:rsidRPr="00A13A41" w:rsidRDefault="006362FD" w:rsidP="006362FD">
      <w:pPr>
        <w:ind w:firstLine="851"/>
        <w:jc w:val="both"/>
        <w:rPr>
          <w:sz w:val="28"/>
          <w:szCs w:val="28"/>
        </w:rPr>
      </w:pPr>
      <w:r w:rsidRPr="00A13A41">
        <w:rPr>
          <w:sz w:val="28"/>
          <w:szCs w:val="28"/>
        </w:rPr>
        <w:t>Разрыв в оплате труда работников самого высокооплачиваемого (деятельность сухопутного и трубопроводного транспорта) и низкооплачиваемого  (деятельность предприятий общественного питания) вида деятельности составляет 2,8 раза.</w:t>
      </w:r>
    </w:p>
    <w:p w:rsidR="006362FD" w:rsidRPr="00A13A41" w:rsidRDefault="006362FD" w:rsidP="006362FD">
      <w:pPr>
        <w:ind w:firstLine="851"/>
        <w:jc w:val="both"/>
        <w:rPr>
          <w:sz w:val="28"/>
          <w:szCs w:val="28"/>
        </w:rPr>
      </w:pPr>
      <w:r w:rsidRPr="00A13A41">
        <w:rPr>
          <w:sz w:val="28"/>
          <w:szCs w:val="28"/>
        </w:rPr>
        <w:t xml:space="preserve"> Средняя номинальная заработная плата в МО «Выборгский район» в 2018 году обеспечила 4,6  прожиточных минимума трудоспособного населения в Ленинградской области.</w:t>
      </w:r>
    </w:p>
    <w:p w:rsidR="006362FD" w:rsidRPr="00A13A41" w:rsidRDefault="006362FD" w:rsidP="006362FD">
      <w:pPr>
        <w:ind w:firstLine="851"/>
        <w:jc w:val="both"/>
        <w:rPr>
          <w:sz w:val="28"/>
          <w:szCs w:val="28"/>
        </w:rPr>
      </w:pPr>
      <w:r w:rsidRPr="00A13A41">
        <w:rPr>
          <w:sz w:val="28"/>
          <w:szCs w:val="28"/>
        </w:rPr>
        <w:t xml:space="preserve">На 2019  год прирост номинальной заработной платы ожидается на уровне 9% к предыдущему году. Основным драйвером роста заработной платы в 2019 году по – прежнему остается транспортно – логистический комплекс района (рост на 9%) и </w:t>
      </w:r>
      <w:bookmarkStart w:id="4" w:name="_GoBack"/>
      <w:bookmarkEnd w:id="4"/>
      <w:r w:rsidRPr="00A13A41">
        <w:rPr>
          <w:sz w:val="28"/>
          <w:szCs w:val="28"/>
        </w:rPr>
        <w:t xml:space="preserve">обрабатывающие производства (рост на 10%). </w:t>
      </w:r>
    </w:p>
    <w:p w:rsidR="006362FD" w:rsidRPr="00A13A41" w:rsidRDefault="006362FD" w:rsidP="006362FD">
      <w:pPr>
        <w:ind w:firstLine="851"/>
        <w:jc w:val="both"/>
        <w:rPr>
          <w:sz w:val="28"/>
          <w:szCs w:val="28"/>
        </w:rPr>
      </w:pPr>
      <w:r w:rsidRPr="00A13A41">
        <w:rPr>
          <w:sz w:val="28"/>
          <w:szCs w:val="28"/>
        </w:rPr>
        <w:t xml:space="preserve">В 2020 году прогнозируется дальнейший рост активности в реальном секторе экономики, чему будет способствовать  реализация на территории  Выборгского района перспективных инвестиционных проектов в транспортном комплексе (строительство универсального перегрузочного комплекса в г. Приморске и сухогрузного перевалочного комплекса  в ООО «Порт  Высоцкий»). В этих условиях продолжится рост заработной платы в  номинальном выражении, который составит к предыдущему году 8,8%. </w:t>
      </w:r>
    </w:p>
    <w:p w:rsidR="006362FD" w:rsidRPr="00A13A41" w:rsidRDefault="006362FD" w:rsidP="006362FD">
      <w:pPr>
        <w:ind w:firstLine="851"/>
        <w:jc w:val="both"/>
        <w:rPr>
          <w:sz w:val="28"/>
          <w:szCs w:val="28"/>
        </w:rPr>
      </w:pPr>
      <w:r w:rsidRPr="00A13A41">
        <w:rPr>
          <w:sz w:val="28"/>
          <w:szCs w:val="28"/>
        </w:rPr>
        <w:t>В 2021 году номинальная заработная плата  на крупных и средних предприятиях и некоммерческих организациях  района планируется на уровне 66,4 тыс.  рублей  и рост ее к предыдущему году составит 109%.</w:t>
      </w:r>
    </w:p>
    <w:p w:rsidR="00E027EE" w:rsidRPr="00A13A41" w:rsidRDefault="00E027EE" w:rsidP="00E027EE">
      <w:pPr>
        <w:ind w:firstLine="851"/>
        <w:jc w:val="both"/>
        <w:rPr>
          <w:sz w:val="28"/>
          <w:szCs w:val="28"/>
        </w:rPr>
      </w:pPr>
      <w:r w:rsidRPr="00A13A41">
        <w:rPr>
          <w:sz w:val="28"/>
          <w:szCs w:val="28"/>
        </w:rPr>
        <w:t>В 202</w:t>
      </w:r>
      <w:r w:rsidR="0098415F" w:rsidRPr="00A13A41">
        <w:rPr>
          <w:sz w:val="28"/>
          <w:szCs w:val="28"/>
        </w:rPr>
        <w:t>2</w:t>
      </w:r>
      <w:r w:rsidRPr="00A13A41">
        <w:rPr>
          <w:sz w:val="28"/>
          <w:szCs w:val="28"/>
        </w:rPr>
        <w:t xml:space="preserve"> году номинальная заработная плата  на крупных и средних предприятиях и некоммерческих организациях  района планируется на уровне 6</w:t>
      </w:r>
      <w:r w:rsidR="0098415F" w:rsidRPr="00A13A41">
        <w:rPr>
          <w:sz w:val="28"/>
          <w:szCs w:val="28"/>
        </w:rPr>
        <w:t>9,7</w:t>
      </w:r>
      <w:r w:rsidRPr="00A13A41">
        <w:rPr>
          <w:sz w:val="28"/>
          <w:szCs w:val="28"/>
        </w:rPr>
        <w:t xml:space="preserve"> тыс.  рублей  и рост ее к предыдущему году составит 1</w:t>
      </w:r>
      <w:r w:rsidR="0098415F" w:rsidRPr="00A13A41">
        <w:rPr>
          <w:sz w:val="28"/>
          <w:szCs w:val="28"/>
        </w:rPr>
        <w:t>05</w:t>
      </w:r>
      <w:r w:rsidRPr="00A13A41">
        <w:rPr>
          <w:sz w:val="28"/>
          <w:szCs w:val="28"/>
        </w:rPr>
        <w:t>%.</w:t>
      </w:r>
    </w:p>
    <w:p w:rsidR="006B5519" w:rsidRPr="00A13A41" w:rsidRDefault="00AF36EB" w:rsidP="009D0FD4">
      <w:pPr>
        <w:ind w:firstLine="851"/>
        <w:jc w:val="both"/>
        <w:rPr>
          <w:sz w:val="28"/>
          <w:szCs w:val="28"/>
        </w:rPr>
      </w:pPr>
      <w:r w:rsidRPr="00A13A41">
        <w:rPr>
          <w:sz w:val="28"/>
          <w:szCs w:val="28"/>
        </w:rPr>
        <w:t>С учетом сохранения индекса потребительских цен   на весь прогнозируемый период   на уровне 104%</w:t>
      </w:r>
      <w:r w:rsidR="001F5170" w:rsidRPr="00A13A41">
        <w:rPr>
          <w:sz w:val="28"/>
          <w:szCs w:val="28"/>
        </w:rPr>
        <w:t xml:space="preserve"> (</w:t>
      </w:r>
      <w:r w:rsidR="0078728F" w:rsidRPr="00A13A41">
        <w:rPr>
          <w:sz w:val="28"/>
          <w:szCs w:val="28"/>
        </w:rPr>
        <w:t xml:space="preserve">по </w:t>
      </w:r>
      <w:r w:rsidR="00616774" w:rsidRPr="00A13A41">
        <w:rPr>
          <w:sz w:val="28"/>
          <w:szCs w:val="28"/>
        </w:rPr>
        <w:t>прогноз</w:t>
      </w:r>
      <w:r w:rsidR="0078728F" w:rsidRPr="00A13A41">
        <w:rPr>
          <w:sz w:val="28"/>
          <w:szCs w:val="28"/>
        </w:rPr>
        <w:t>у</w:t>
      </w:r>
      <w:r w:rsidR="00616774" w:rsidRPr="00A13A41">
        <w:rPr>
          <w:sz w:val="28"/>
          <w:szCs w:val="28"/>
        </w:rPr>
        <w:t xml:space="preserve"> </w:t>
      </w:r>
      <w:r w:rsidR="0098415F" w:rsidRPr="00A13A41">
        <w:rPr>
          <w:sz w:val="28"/>
          <w:szCs w:val="28"/>
        </w:rPr>
        <w:t>Ленинградской области</w:t>
      </w:r>
      <w:r w:rsidR="00616774" w:rsidRPr="00A13A41">
        <w:rPr>
          <w:sz w:val="28"/>
          <w:szCs w:val="28"/>
        </w:rPr>
        <w:t xml:space="preserve">, </w:t>
      </w:r>
      <w:r w:rsidR="001F5170" w:rsidRPr="00A13A41">
        <w:rPr>
          <w:sz w:val="28"/>
          <w:szCs w:val="28"/>
        </w:rPr>
        <w:t>базовый вариант)</w:t>
      </w:r>
      <w:r w:rsidRPr="00A13A41">
        <w:rPr>
          <w:sz w:val="28"/>
          <w:szCs w:val="28"/>
        </w:rPr>
        <w:t xml:space="preserve">,  </w:t>
      </w:r>
      <w:r w:rsidR="001F5170" w:rsidRPr="00A13A41">
        <w:rPr>
          <w:sz w:val="28"/>
          <w:szCs w:val="28"/>
        </w:rPr>
        <w:t>ожидается,</w:t>
      </w:r>
      <w:r w:rsidRPr="00A13A41">
        <w:rPr>
          <w:sz w:val="28"/>
          <w:szCs w:val="28"/>
        </w:rPr>
        <w:t xml:space="preserve"> </w:t>
      </w:r>
      <w:r w:rsidR="001F5170" w:rsidRPr="00A13A41">
        <w:rPr>
          <w:sz w:val="28"/>
          <w:szCs w:val="28"/>
        </w:rPr>
        <w:t xml:space="preserve"> что </w:t>
      </w:r>
      <w:r w:rsidR="005305F4" w:rsidRPr="00A13A41">
        <w:rPr>
          <w:sz w:val="28"/>
          <w:szCs w:val="28"/>
        </w:rPr>
        <w:t xml:space="preserve">темп прироста </w:t>
      </w:r>
      <w:r w:rsidR="006B5519" w:rsidRPr="00A13A41">
        <w:rPr>
          <w:sz w:val="28"/>
          <w:szCs w:val="28"/>
        </w:rPr>
        <w:t>реальн</w:t>
      </w:r>
      <w:r w:rsidR="005305F4" w:rsidRPr="00A13A41">
        <w:rPr>
          <w:sz w:val="28"/>
          <w:szCs w:val="28"/>
        </w:rPr>
        <w:t xml:space="preserve">ой </w:t>
      </w:r>
      <w:r w:rsidR="006B5519" w:rsidRPr="00A13A41">
        <w:rPr>
          <w:sz w:val="28"/>
          <w:szCs w:val="28"/>
        </w:rPr>
        <w:t xml:space="preserve"> </w:t>
      </w:r>
      <w:r w:rsidR="001F5170" w:rsidRPr="00A13A41">
        <w:rPr>
          <w:sz w:val="28"/>
          <w:szCs w:val="28"/>
        </w:rPr>
        <w:t xml:space="preserve"> среднемесячной </w:t>
      </w:r>
      <w:r w:rsidR="006B5519" w:rsidRPr="00A13A41">
        <w:rPr>
          <w:sz w:val="28"/>
          <w:szCs w:val="28"/>
        </w:rPr>
        <w:t>заработн</w:t>
      </w:r>
      <w:r w:rsidR="005305F4" w:rsidRPr="00A13A41">
        <w:rPr>
          <w:sz w:val="28"/>
          <w:szCs w:val="28"/>
        </w:rPr>
        <w:t xml:space="preserve">ой </w:t>
      </w:r>
      <w:r w:rsidR="006B5519" w:rsidRPr="00A13A41">
        <w:rPr>
          <w:sz w:val="28"/>
          <w:szCs w:val="28"/>
        </w:rPr>
        <w:t xml:space="preserve"> плат</w:t>
      </w:r>
      <w:r w:rsidR="005305F4" w:rsidRPr="00A13A41">
        <w:rPr>
          <w:sz w:val="28"/>
          <w:szCs w:val="28"/>
        </w:rPr>
        <w:t>ы</w:t>
      </w:r>
      <w:r w:rsidR="006B5519" w:rsidRPr="00A13A41">
        <w:rPr>
          <w:sz w:val="28"/>
          <w:szCs w:val="28"/>
        </w:rPr>
        <w:t xml:space="preserve">  в</w:t>
      </w:r>
      <w:r w:rsidR="001F5170" w:rsidRPr="00A13A41">
        <w:rPr>
          <w:sz w:val="28"/>
          <w:szCs w:val="28"/>
        </w:rPr>
        <w:t xml:space="preserve"> экономике района в </w:t>
      </w:r>
      <w:r w:rsidR="006B5519" w:rsidRPr="00A13A41">
        <w:rPr>
          <w:sz w:val="28"/>
          <w:szCs w:val="28"/>
        </w:rPr>
        <w:t xml:space="preserve"> 201</w:t>
      </w:r>
      <w:r w:rsidR="0098415F" w:rsidRPr="00A13A41">
        <w:rPr>
          <w:sz w:val="28"/>
          <w:szCs w:val="28"/>
        </w:rPr>
        <w:t>9</w:t>
      </w:r>
      <w:r w:rsidR="006B5519" w:rsidRPr="00A13A41">
        <w:rPr>
          <w:sz w:val="28"/>
          <w:szCs w:val="28"/>
        </w:rPr>
        <w:t xml:space="preserve"> году </w:t>
      </w:r>
      <w:r w:rsidR="001F5170" w:rsidRPr="00A13A41">
        <w:rPr>
          <w:sz w:val="28"/>
          <w:szCs w:val="28"/>
        </w:rPr>
        <w:t xml:space="preserve"> составит </w:t>
      </w:r>
      <w:r w:rsidR="0098415F" w:rsidRPr="00A13A41">
        <w:rPr>
          <w:sz w:val="28"/>
          <w:szCs w:val="28"/>
        </w:rPr>
        <w:t>4,3</w:t>
      </w:r>
      <w:r w:rsidR="005305F4" w:rsidRPr="00A13A41">
        <w:rPr>
          <w:sz w:val="28"/>
          <w:szCs w:val="28"/>
        </w:rPr>
        <w:t xml:space="preserve">%, </w:t>
      </w:r>
      <w:r w:rsidR="001F5170" w:rsidRPr="00A13A41">
        <w:rPr>
          <w:sz w:val="28"/>
          <w:szCs w:val="28"/>
        </w:rPr>
        <w:t xml:space="preserve">а </w:t>
      </w:r>
      <w:r w:rsidR="0098415F" w:rsidRPr="00A13A41">
        <w:rPr>
          <w:sz w:val="28"/>
          <w:szCs w:val="28"/>
        </w:rPr>
        <w:t>к</w:t>
      </w:r>
      <w:r w:rsidR="001F5170" w:rsidRPr="00A13A41">
        <w:rPr>
          <w:sz w:val="28"/>
          <w:szCs w:val="28"/>
        </w:rPr>
        <w:t xml:space="preserve">  202</w:t>
      </w:r>
      <w:r w:rsidR="0098415F" w:rsidRPr="00A13A41">
        <w:rPr>
          <w:sz w:val="28"/>
          <w:szCs w:val="28"/>
        </w:rPr>
        <w:t>2</w:t>
      </w:r>
      <w:r w:rsidR="001F5170" w:rsidRPr="00A13A41">
        <w:rPr>
          <w:sz w:val="28"/>
          <w:szCs w:val="28"/>
        </w:rPr>
        <w:t xml:space="preserve"> году </w:t>
      </w:r>
      <w:r w:rsidR="0090438C" w:rsidRPr="00A13A41">
        <w:rPr>
          <w:sz w:val="28"/>
          <w:szCs w:val="28"/>
        </w:rPr>
        <w:t xml:space="preserve">будет </w:t>
      </w:r>
      <w:r w:rsidR="0090438C" w:rsidRPr="00A13A41">
        <w:rPr>
          <w:bCs/>
          <w:iCs/>
          <w:sz w:val="28"/>
          <w:szCs w:val="28"/>
        </w:rPr>
        <w:t>наблюдаться замедление темпов роста до</w:t>
      </w:r>
      <w:r w:rsidR="0090438C" w:rsidRPr="00A13A41">
        <w:rPr>
          <w:sz w:val="28"/>
          <w:szCs w:val="28"/>
        </w:rPr>
        <w:t xml:space="preserve"> </w:t>
      </w:r>
      <w:r w:rsidR="0098415F" w:rsidRPr="00A13A41">
        <w:rPr>
          <w:sz w:val="28"/>
          <w:szCs w:val="28"/>
        </w:rPr>
        <w:t>1</w:t>
      </w:r>
      <w:r w:rsidR="0090438C" w:rsidRPr="00A13A41">
        <w:rPr>
          <w:sz w:val="28"/>
          <w:szCs w:val="28"/>
        </w:rPr>
        <w:t>% в среднем за год</w:t>
      </w:r>
      <w:r w:rsidR="001F5170" w:rsidRPr="00A13A41">
        <w:rPr>
          <w:sz w:val="28"/>
          <w:szCs w:val="28"/>
        </w:rPr>
        <w:t xml:space="preserve">. </w:t>
      </w:r>
    </w:p>
    <w:p w:rsidR="00FA6171" w:rsidRPr="00A13A41" w:rsidRDefault="00FA6171" w:rsidP="000D37AD">
      <w:pPr>
        <w:pStyle w:val="aa"/>
        <w:ind w:firstLine="708"/>
        <w:contextualSpacing/>
        <w:jc w:val="both"/>
        <w:rPr>
          <w:bCs/>
          <w:iCs/>
          <w:sz w:val="28"/>
          <w:szCs w:val="28"/>
          <w:highlight w:val="yellow"/>
        </w:rPr>
      </w:pPr>
    </w:p>
    <w:p w:rsidR="00925A5D" w:rsidRPr="00A13A41" w:rsidRDefault="00925A5D" w:rsidP="005C5086">
      <w:pPr>
        <w:pStyle w:val="3"/>
        <w:numPr>
          <w:ilvl w:val="0"/>
          <w:numId w:val="6"/>
        </w:numPr>
        <w:tabs>
          <w:tab w:val="left" w:pos="426"/>
        </w:tabs>
        <w:spacing w:before="120"/>
        <w:ind w:left="0" w:firstLine="0"/>
        <w:jc w:val="center"/>
        <w:rPr>
          <w:rFonts w:ascii="Times New Roman" w:hAnsi="Times New Roman" w:cs="Times New Roman"/>
          <w:sz w:val="28"/>
          <w:szCs w:val="28"/>
        </w:rPr>
      </w:pPr>
      <w:r w:rsidRPr="00A13A41">
        <w:rPr>
          <w:rFonts w:ascii="Times New Roman" w:hAnsi="Times New Roman" w:cs="Times New Roman"/>
          <w:sz w:val="28"/>
          <w:szCs w:val="28"/>
        </w:rPr>
        <w:t>Демография</w:t>
      </w:r>
    </w:p>
    <w:p w:rsidR="00BB5995" w:rsidRPr="00A13A41" w:rsidRDefault="00BB5995" w:rsidP="00BB5995"/>
    <w:p w:rsidR="005E6CBC" w:rsidRPr="00A13A41" w:rsidRDefault="000D37AD" w:rsidP="000D37AD">
      <w:pPr>
        <w:pStyle w:val="240"/>
        <w:ind w:right="-5" w:firstLine="709"/>
        <w:rPr>
          <w:szCs w:val="28"/>
        </w:rPr>
      </w:pPr>
      <w:r w:rsidRPr="00A13A41">
        <w:rPr>
          <w:szCs w:val="28"/>
        </w:rPr>
        <w:t xml:space="preserve">Демографическая ситуация в </w:t>
      </w:r>
      <w:r w:rsidR="002D261C" w:rsidRPr="00A13A41">
        <w:rPr>
          <w:szCs w:val="28"/>
        </w:rPr>
        <w:t xml:space="preserve">Выборгском районе </w:t>
      </w:r>
      <w:r w:rsidR="005E6CBC" w:rsidRPr="00A13A41">
        <w:rPr>
          <w:szCs w:val="28"/>
        </w:rPr>
        <w:t>характеризуется как неблагоприятная.  Естественная убыль населения в районе приобрела долговременный характер. С 1991 года тенденция естественного</w:t>
      </w:r>
      <w:r w:rsidR="00AB1B7B" w:rsidRPr="00A13A41">
        <w:rPr>
          <w:szCs w:val="28"/>
        </w:rPr>
        <w:t xml:space="preserve"> </w:t>
      </w:r>
      <w:r w:rsidR="005E6CBC" w:rsidRPr="00A13A41">
        <w:rPr>
          <w:szCs w:val="28"/>
        </w:rPr>
        <w:t>прироста населения сменилась в районе на естественн</w:t>
      </w:r>
      <w:r w:rsidR="00AB1B7B" w:rsidRPr="00A13A41">
        <w:rPr>
          <w:szCs w:val="28"/>
        </w:rPr>
        <w:t>ую</w:t>
      </w:r>
      <w:r w:rsidR="005E6CBC" w:rsidRPr="00A13A41">
        <w:rPr>
          <w:szCs w:val="28"/>
        </w:rPr>
        <w:t xml:space="preserve"> убыл</w:t>
      </w:r>
      <w:r w:rsidR="00AB1B7B" w:rsidRPr="00A13A41">
        <w:rPr>
          <w:szCs w:val="28"/>
        </w:rPr>
        <w:t>ь</w:t>
      </w:r>
      <w:r w:rsidR="005E6CBC" w:rsidRPr="00A13A41">
        <w:rPr>
          <w:szCs w:val="28"/>
        </w:rPr>
        <w:t xml:space="preserve"> населения, которая сохраняется и по настоящее время.</w:t>
      </w:r>
    </w:p>
    <w:p w:rsidR="00215F1B" w:rsidRPr="00A13A41" w:rsidRDefault="00215F1B" w:rsidP="00716114">
      <w:pPr>
        <w:pStyle w:val="240"/>
        <w:shd w:val="clear" w:color="auto" w:fill="FFFFFF"/>
        <w:spacing w:after="0"/>
        <w:ind w:firstLine="709"/>
        <w:rPr>
          <w:szCs w:val="28"/>
        </w:rPr>
      </w:pPr>
      <w:r w:rsidRPr="00A13A41">
        <w:rPr>
          <w:szCs w:val="28"/>
        </w:rPr>
        <w:t>Среднегодовая численность постоянного населения Выборгского района в 201</w:t>
      </w:r>
      <w:r w:rsidR="00AB1B7B" w:rsidRPr="00A13A41">
        <w:rPr>
          <w:szCs w:val="28"/>
        </w:rPr>
        <w:t>8</w:t>
      </w:r>
      <w:r w:rsidRPr="00A13A41">
        <w:rPr>
          <w:szCs w:val="28"/>
        </w:rPr>
        <w:t xml:space="preserve"> году составила 20</w:t>
      </w:r>
      <w:r w:rsidR="00AB1B7B" w:rsidRPr="00A13A41">
        <w:rPr>
          <w:szCs w:val="28"/>
        </w:rPr>
        <w:t>0,4</w:t>
      </w:r>
      <w:r w:rsidRPr="00A13A41">
        <w:rPr>
          <w:szCs w:val="28"/>
        </w:rPr>
        <w:t xml:space="preserve"> тыс. чел. и по сравнению с 201</w:t>
      </w:r>
      <w:r w:rsidR="00AB1B7B" w:rsidRPr="00A13A41">
        <w:rPr>
          <w:szCs w:val="28"/>
        </w:rPr>
        <w:t>7</w:t>
      </w:r>
      <w:r w:rsidRPr="00A13A41">
        <w:rPr>
          <w:szCs w:val="28"/>
        </w:rPr>
        <w:t xml:space="preserve"> годом уменьшилась на 1</w:t>
      </w:r>
      <w:r w:rsidR="0057738D" w:rsidRPr="00A13A41">
        <w:rPr>
          <w:szCs w:val="28"/>
        </w:rPr>
        <w:t>,6 тыс.</w:t>
      </w:r>
      <w:r w:rsidRPr="00A13A41">
        <w:rPr>
          <w:szCs w:val="28"/>
        </w:rPr>
        <w:t xml:space="preserve"> чел.</w:t>
      </w:r>
      <w:r w:rsidR="00716114" w:rsidRPr="00A13A41">
        <w:rPr>
          <w:szCs w:val="28"/>
        </w:rPr>
        <w:t xml:space="preserve"> </w:t>
      </w:r>
      <w:r w:rsidRPr="00A13A41">
        <w:rPr>
          <w:szCs w:val="28"/>
        </w:rPr>
        <w:t xml:space="preserve"> или на 0</w:t>
      </w:r>
      <w:r w:rsidR="00E20824" w:rsidRPr="00A13A41">
        <w:rPr>
          <w:szCs w:val="28"/>
        </w:rPr>
        <w:t>,</w:t>
      </w:r>
      <w:r w:rsidR="0057738D" w:rsidRPr="00A13A41">
        <w:rPr>
          <w:szCs w:val="28"/>
        </w:rPr>
        <w:t>8</w:t>
      </w:r>
      <w:r w:rsidRPr="00A13A41">
        <w:rPr>
          <w:szCs w:val="28"/>
        </w:rPr>
        <w:t>%.</w:t>
      </w:r>
    </w:p>
    <w:p w:rsidR="005E6CBC" w:rsidRPr="00A13A41" w:rsidRDefault="005E6CBC" w:rsidP="00716114">
      <w:pPr>
        <w:pStyle w:val="240"/>
        <w:spacing w:after="0"/>
        <w:ind w:right="-5" w:firstLine="709"/>
        <w:rPr>
          <w:szCs w:val="28"/>
        </w:rPr>
      </w:pPr>
      <w:r w:rsidRPr="00A13A41">
        <w:rPr>
          <w:szCs w:val="28"/>
        </w:rPr>
        <w:t>В 201</w:t>
      </w:r>
      <w:r w:rsidR="00AB1B7B" w:rsidRPr="00A13A41">
        <w:rPr>
          <w:szCs w:val="28"/>
        </w:rPr>
        <w:t>8</w:t>
      </w:r>
      <w:r w:rsidRPr="00A13A41">
        <w:rPr>
          <w:szCs w:val="28"/>
        </w:rPr>
        <w:t xml:space="preserve"> году демографическая ситуация в районе характе</w:t>
      </w:r>
      <w:r w:rsidR="0024117A" w:rsidRPr="00A13A41">
        <w:rPr>
          <w:szCs w:val="28"/>
        </w:rPr>
        <w:t>р</w:t>
      </w:r>
      <w:r w:rsidRPr="00A13A41">
        <w:rPr>
          <w:szCs w:val="28"/>
        </w:rPr>
        <w:t>изовалась ростом естественной убыли населения за счет роста смертности</w:t>
      </w:r>
      <w:r w:rsidR="00716114" w:rsidRPr="00A13A41">
        <w:rPr>
          <w:szCs w:val="28"/>
        </w:rPr>
        <w:t xml:space="preserve"> и снижения рождаемости</w:t>
      </w:r>
      <w:r w:rsidR="008753B7" w:rsidRPr="00A13A41">
        <w:rPr>
          <w:szCs w:val="28"/>
        </w:rPr>
        <w:t xml:space="preserve">, которая </w:t>
      </w:r>
      <w:r w:rsidR="00AB2960" w:rsidRPr="00A13A41">
        <w:rPr>
          <w:szCs w:val="28"/>
        </w:rPr>
        <w:t xml:space="preserve">еще и </w:t>
      </w:r>
      <w:r w:rsidR="008753B7" w:rsidRPr="00A13A41">
        <w:rPr>
          <w:szCs w:val="28"/>
        </w:rPr>
        <w:t>усилилась миграционной</w:t>
      </w:r>
      <w:r w:rsidR="008753B7" w:rsidRPr="00A13A41">
        <w:rPr>
          <w:szCs w:val="28"/>
        </w:rPr>
        <w:tab/>
        <w:t xml:space="preserve"> убылью населения.</w:t>
      </w:r>
    </w:p>
    <w:p w:rsidR="00716114" w:rsidRPr="00A13A41" w:rsidRDefault="00447673" w:rsidP="00447673">
      <w:pPr>
        <w:jc w:val="both"/>
        <w:rPr>
          <w:sz w:val="28"/>
          <w:szCs w:val="28"/>
        </w:rPr>
      </w:pPr>
      <w:r w:rsidRPr="00A13A41">
        <w:rPr>
          <w:sz w:val="28"/>
          <w:szCs w:val="28"/>
        </w:rPr>
        <w:t xml:space="preserve">           </w:t>
      </w:r>
      <w:r w:rsidR="00D6060E" w:rsidRPr="00A13A41">
        <w:rPr>
          <w:sz w:val="28"/>
          <w:szCs w:val="28"/>
        </w:rPr>
        <w:t xml:space="preserve">В результате естественная убыль населения выросла </w:t>
      </w:r>
      <w:r w:rsidR="00716114" w:rsidRPr="00A13A41">
        <w:rPr>
          <w:sz w:val="28"/>
          <w:szCs w:val="28"/>
        </w:rPr>
        <w:t xml:space="preserve">с </w:t>
      </w:r>
      <w:r w:rsidRPr="00A13A41">
        <w:rPr>
          <w:sz w:val="28"/>
          <w:szCs w:val="28"/>
        </w:rPr>
        <w:t>4,9</w:t>
      </w:r>
      <w:r w:rsidR="00716114" w:rsidRPr="00A13A41">
        <w:rPr>
          <w:sz w:val="28"/>
          <w:szCs w:val="28"/>
        </w:rPr>
        <w:t xml:space="preserve"> человека в 201</w:t>
      </w:r>
      <w:r w:rsidRPr="00A13A41">
        <w:rPr>
          <w:sz w:val="28"/>
          <w:szCs w:val="28"/>
        </w:rPr>
        <w:t>7</w:t>
      </w:r>
      <w:r w:rsidR="00716114" w:rsidRPr="00A13A41">
        <w:rPr>
          <w:sz w:val="28"/>
          <w:szCs w:val="28"/>
        </w:rPr>
        <w:t xml:space="preserve"> году  до </w:t>
      </w:r>
      <w:r w:rsidRPr="00A13A41">
        <w:rPr>
          <w:sz w:val="28"/>
          <w:szCs w:val="28"/>
        </w:rPr>
        <w:t>5</w:t>
      </w:r>
      <w:r w:rsidR="00716114" w:rsidRPr="00A13A41">
        <w:rPr>
          <w:sz w:val="28"/>
          <w:szCs w:val="28"/>
        </w:rPr>
        <w:t>,9 человека на 1000 населения в 201</w:t>
      </w:r>
      <w:r w:rsidRPr="00A13A41">
        <w:rPr>
          <w:sz w:val="28"/>
          <w:szCs w:val="28"/>
        </w:rPr>
        <w:t>8</w:t>
      </w:r>
      <w:r w:rsidR="00716114" w:rsidRPr="00A13A41">
        <w:rPr>
          <w:sz w:val="28"/>
          <w:szCs w:val="28"/>
        </w:rPr>
        <w:t xml:space="preserve"> году. </w:t>
      </w:r>
    </w:p>
    <w:p w:rsidR="00D6060E" w:rsidRPr="00A13A41" w:rsidRDefault="00D6060E" w:rsidP="00716114">
      <w:pPr>
        <w:pStyle w:val="240"/>
        <w:spacing w:after="0"/>
        <w:ind w:right="-6" w:firstLine="709"/>
        <w:rPr>
          <w:sz w:val="39"/>
          <w:szCs w:val="39"/>
          <w:shd w:val="clear" w:color="auto" w:fill="FAFAFA"/>
        </w:rPr>
      </w:pPr>
      <w:r w:rsidRPr="00A13A41">
        <w:rPr>
          <w:szCs w:val="28"/>
        </w:rPr>
        <w:t xml:space="preserve">За счет наблюдаемой убыли в международной миграции  и снижения миграционного прироста в пределах России, в Выборгском районе  </w:t>
      </w:r>
      <w:r w:rsidR="00716114" w:rsidRPr="00A13A41">
        <w:rPr>
          <w:szCs w:val="28"/>
        </w:rPr>
        <w:t>третий</w:t>
      </w:r>
      <w:r w:rsidRPr="00A13A41">
        <w:rPr>
          <w:szCs w:val="28"/>
        </w:rPr>
        <w:t xml:space="preserve"> год подряд фиксируется  миграционная убыль населения, что еще больше усугубляет численные </w:t>
      </w:r>
      <w:r w:rsidRPr="00A13A41">
        <w:rPr>
          <w:szCs w:val="28"/>
          <w:shd w:val="clear" w:color="auto" w:fill="FAFAFA"/>
        </w:rPr>
        <w:t>потери населения</w:t>
      </w:r>
      <w:r w:rsidRPr="00A13A41">
        <w:rPr>
          <w:sz w:val="39"/>
          <w:szCs w:val="39"/>
          <w:shd w:val="clear" w:color="auto" w:fill="FAFAFA"/>
        </w:rPr>
        <w:t>.</w:t>
      </w:r>
    </w:p>
    <w:p w:rsidR="00BA3E59" w:rsidRPr="00A13A41" w:rsidRDefault="00D6060E" w:rsidP="00862B4F">
      <w:pPr>
        <w:pStyle w:val="240"/>
        <w:spacing w:after="0"/>
        <w:ind w:right="-5" w:firstLine="709"/>
        <w:rPr>
          <w:szCs w:val="28"/>
        </w:rPr>
      </w:pPr>
      <w:r w:rsidRPr="00A13A41">
        <w:rPr>
          <w:szCs w:val="28"/>
        </w:rPr>
        <w:t>По предварительной оценке среднегодовая численность постоянного населения Выборгского района в 201</w:t>
      </w:r>
      <w:r w:rsidR="00BC7995" w:rsidRPr="00A13A41">
        <w:rPr>
          <w:szCs w:val="28"/>
        </w:rPr>
        <w:t>9</w:t>
      </w:r>
      <w:r w:rsidRPr="00A13A41">
        <w:rPr>
          <w:szCs w:val="28"/>
        </w:rPr>
        <w:t xml:space="preserve"> году уменьшится по сравнению  с 201</w:t>
      </w:r>
      <w:r w:rsidR="00BC7995" w:rsidRPr="00A13A41">
        <w:rPr>
          <w:szCs w:val="28"/>
        </w:rPr>
        <w:t>8</w:t>
      </w:r>
      <w:r w:rsidRPr="00A13A41">
        <w:rPr>
          <w:szCs w:val="28"/>
        </w:rPr>
        <w:t xml:space="preserve"> годом на 0,</w:t>
      </w:r>
      <w:r w:rsidR="00716114" w:rsidRPr="00A13A41">
        <w:rPr>
          <w:szCs w:val="28"/>
        </w:rPr>
        <w:t>7</w:t>
      </w:r>
      <w:r w:rsidRPr="00A13A41">
        <w:rPr>
          <w:szCs w:val="28"/>
        </w:rPr>
        <w:t xml:space="preserve">%  и составит </w:t>
      </w:r>
      <w:r w:rsidR="00BC7995" w:rsidRPr="00A13A41">
        <w:rPr>
          <w:szCs w:val="28"/>
        </w:rPr>
        <w:t>199</w:t>
      </w:r>
      <w:r w:rsidRPr="00A13A41">
        <w:rPr>
          <w:szCs w:val="28"/>
        </w:rPr>
        <w:t xml:space="preserve"> тыс. человек.</w:t>
      </w:r>
      <w:r w:rsidR="00862B4F" w:rsidRPr="00A13A41">
        <w:rPr>
          <w:szCs w:val="28"/>
        </w:rPr>
        <w:t xml:space="preserve"> </w:t>
      </w:r>
      <w:r w:rsidRPr="00A13A41">
        <w:rPr>
          <w:szCs w:val="28"/>
        </w:rPr>
        <w:t xml:space="preserve">Уровень  естественной убыли населения уменьшится  до </w:t>
      </w:r>
      <w:r w:rsidR="00862B4F" w:rsidRPr="00A13A41">
        <w:rPr>
          <w:szCs w:val="28"/>
        </w:rPr>
        <w:t>5,2</w:t>
      </w:r>
      <w:r w:rsidRPr="00A13A41">
        <w:rPr>
          <w:szCs w:val="28"/>
        </w:rPr>
        <w:t xml:space="preserve"> человека на 1000 населения, что обусловлено  </w:t>
      </w:r>
      <w:r w:rsidR="00B85367" w:rsidRPr="00A13A41">
        <w:rPr>
          <w:szCs w:val="28"/>
        </w:rPr>
        <w:t>незначительным ростом</w:t>
      </w:r>
      <w:r w:rsidRPr="00A13A41">
        <w:rPr>
          <w:szCs w:val="28"/>
        </w:rPr>
        <w:t xml:space="preserve">  уровня рождаемости  до </w:t>
      </w:r>
      <w:r w:rsidR="00862B4F" w:rsidRPr="00A13A41">
        <w:rPr>
          <w:szCs w:val="28"/>
        </w:rPr>
        <w:t>7,8</w:t>
      </w:r>
      <w:r w:rsidRPr="00A13A41">
        <w:rPr>
          <w:szCs w:val="28"/>
        </w:rPr>
        <w:t xml:space="preserve"> чел. на 1000 населения и снижением уровня смертности  до 1</w:t>
      </w:r>
      <w:r w:rsidR="00B85367" w:rsidRPr="00A13A41">
        <w:rPr>
          <w:szCs w:val="28"/>
        </w:rPr>
        <w:t>3,</w:t>
      </w:r>
      <w:r w:rsidR="00862B4F" w:rsidRPr="00A13A41">
        <w:rPr>
          <w:szCs w:val="28"/>
        </w:rPr>
        <w:t>1</w:t>
      </w:r>
      <w:r w:rsidRPr="00A13A41">
        <w:rPr>
          <w:szCs w:val="28"/>
        </w:rPr>
        <w:t xml:space="preserve"> чел. на 1000 населения. </w:t>
      </w:r>
    </w:p>
    <w:p w:rsidR="001F13C0" w:rsidRPr="00A13A41" w:rsidRDefault="00BA3E59" w:rsidP="001F13C0">
      <w:pPr>
        <w:pStyle w:val="240"/>
        <w:ind w:right="-5" w:firstLine="709"/>
        <w:rPr>
          <w:szCs w:val="28"/>
        </w:rPr>
      </w:pPr>
      <w:r w:rsidRPr="00A13A41">
        <w:rPr>
          <w:szCs w:val="28"/>
        </w:rPr>
        <w:t>В прогнозируемом периоде будет наблюдаться ежегодное снижение среднегодовой численности  постоянного населения Выборгского района</w:t>
      </w:r>
      <w:r w:rsidR="001F13C0" w:rsidRPr="00A13A41">
        <w:rPr>
          <w:szCs w:val="28"/>
        </w:rPr>
        <w:t>, однако</w:t>
      </w:r>
      <w:r w:rsidR="00E754AE" w:rsidRPr="00A13A41">
        <w:rPr>
          <w:szCs w:val="28"/>
        </w:rPr>
        <w:t xml:space="preserve"> в результате реализации государственных мероприятий  демографической политики прогнозируется</w:t>
      </w:r>
      <w:r w:rsidR="001F13C0" w:rsidRPr="00A13A41">
        <w:rPr>
          <w:szCs w:val="28"/>
        </w:rPr>
        <w:t xml:space="preserve"> постепенное снижение коэффициента естественной убыли населения</w:t>
      </w:r>
      <w:r w:rsidR="00862B4F" w:rsidRPr="00A13A41">
        <w:rPr>
          <w:szCs w:val="28"/>
        </w:rPr>
        <w:t xml:space="preserve"> с 5,2</w:t>
      </w:r>
      <w:r w:rsidR="001F13C0" w:rsidRPr="00A13A41">
        <w:rPr>
          <w:szCs w:val="28"/>
        </w:rPr>
        <w:t xml:space="preserve"> </w:t>
      </w:r>
      <w:r w:rsidR="00862B4F" w:rsidRPr="00A13A41">
        <w:rPr>
          <w:szCs w:val="28"/>
        </w:rPr>
        <w:t xml:space="preserve"> в 2019 году до 4,3 в 2022 году на 1 тыс. населения, вследствие</w:t>
      </w:r>
      <w:r w:rsidR="001F13C0" w:rsidRPr="00A13A41">
        <w:rPr>
          <w:szCs w:val="28"/>
        </w:rPr>
        <w:t xml:space="preserve"> увеличени</w:t>
      </w:r>
      <w:r w:rsidR="00345865" w:rsidRPr="00A13A41">
        <w:rPr>
          <w:szCs w:val="28"/>
        </w:rPr>
        <w:t>я</w:t>
      </w:r>
      <w:r w:rsidR="001F13C0" w:rsidRPr="00A13A41">
        <w:rPr>
          <w:szCs w:val="28"/>
        </w:rPr>
        <w:t xml:space="preserve"> рождаемости (в 202</w:t>
      </w:r>
      <w:r w:rsidR="00EF1700" w:rsidRPr="00A13A41">
        <w:rPr>
          <w:szCs w:val="28"/>
        </w:rPr>
        <w:t>2</w:t>
      </w:r>
      <w:r w:rsidR="001F13C0" w:rsidRPr="00A13A41">
        <w:rPr>
          <w:szCs w:val="28"/>
        </w:rPr>
        <w:t xml:space="preserve"> г. до </w:t>
      </w:r>
      <w:r w:rsidR="00862B4F" w:rsidRPr="00A13A41">
        <w:rPr>
          <w:szCs w:val="28"/>
        </w:rPr>
        <w:t>8,4</w:t>
      </w:r>
      <w:r w:rsidR="001F13C0" w:rsidRPr="00A13A41">
        <w:rPr>
          <w:szCs w:val="28"/>
        </w:rPr>
        <w:t xml:space="preserve"> человек</w:t>
      </w:r>
      <w:r w:rsidR="00862B4F" w:rsidRPr="00A13A41">
        <w:rPr>
          <w:szCs w:val="28"/>
        </w:rPr>
        <w:t>а</w:t>
      </w:r>
      <w:r w:rsidR="001F13C0" w:rsidRPr="00A13A41">
        <w:rPr>
          <w:szCs w:val="28"/>
        </w:rPr>
        <w:t xml:space="preserve"> на 1000 населения) и снижения смертности (до 1</w:t>
      </w:r>
      <w:r w:rsidR="00345865" w:rsidRPr="00A13A41">
        <w:rPr>
          <w:szCs w:val="28"/>
        </w:rPr>
        <w:t>2,</w:t>
      </w:r>
      <w:r w:rsidR="00862B4F" w:rsidRPr="00A13A41">
        <w:rPr>
          <w:szCs w:val="28"/>
        </w:rPr>
        <w:t>7</w:t>
      </w:r>
      <w:r w:rsidR="001F13C0" w:rsidRPr="00A13A41">
        <w:rPr>
          <w:szCs w:val="28"/>
        </w:rPr>
        <w:t xml:space="preserve"> человека на 1000 населения). </w:t>
      </w:r>
    </w:p>
    <w:p w:rsidR="000D37AD" w:rsidRPr="00A13A41" w:rsidRDefault="006A69F7" w:rsidP="000D37AD">
      <w:pPr>
        <w:pStyle w:val="240"/>
        <w:ind w:right="-5" w:firstLine="709"/>
        <w:rPr>
          <w:szCs w:val="28"/>
        </w:rPr>
      </w:pPr>
      <w:r w:rsidRPr="00A13A41">
        <w:rPr>
          <w:szCs w:val="28"/>
        </w:rPr>
        <w:t xml:space="preserve">Ожидается, что миграционная убыль </w:t>
      </w:r>
      <w:r w:rsidR="001F13C0" w:rsidRPr="00A13A41">
        <w:rPr>
          <w:szCs w:val="28"/>
        </w:rPr>
        <w:t>в 20</w:t>
      </w:r>
      <w:r w:rsidR="00345865" w:rsidRPr="00A13A41">
        <w:rPr>
          <w:szCs w:val="28"/>
        </w:rPr>
        <w:t>20</w:t>
      </w:r>
      <w:r w:rsidR="001F13C0" w:rsidRPr="00A13A41">
        <w:rPr>
          <w:szCs w:val="28"/>
        </w:rPr>
        <w:t xml:space="preserve"> году </w:t>
      </w:r>
      <w:r w:rsidRPr="00A13A41">
        <w:rPr>
          <w:szCs w:val="28"/>
        </w:rPr>
        <w:t>сменится  незначительным приростом, вследствие чего к</w:t>
      </w:r>
      <w:r w:rsidR="000D37AD" w:rsidRPr="00A13A41">
        <w:rPr>
          <w:szCs w:val="28"/>
        </w:rPr>
        <w:t xml:space="preserve">оэффициент миграционного прироста </w:t>
      </w:r>
      <w:r w:rsidR="001F13C0" w:rsidRPr="00A13A41">
        <w:rPr>
          <w:szCs w:val="28"/>
        </w:rPr>
        <w:t xml:space="preserve">к концу прогнозируемого периода </w:t>
      </w:r>
      <w:r w:rsidR="000D37AD" w:rsidRPr="00A13A41">
        <w:rPr>
          <w:szCs w:val="28"/>
        </w:rPr>
        <w:t xml:space="preserve"> составит </w:t>
      </w:r>
      <w:r w:rsidR="00EF1700" w:rsidRPr="00A13A41">
        <w:rPr>
          <w:szCs w:val="28"/>
        </w:rPr>
        <w:t>5</w:t>
      </w:r>
      <w:r w:rsidR="000D37AD" w:rsidRPr="00A13A41">
        <w:rPr>
          <w:szCs w:val="28"/>
        </w:rPr>
        <w:t xml:space="preserve"> человек на 10 000 населения.</w:t>
      </w:r>
    </w:p>
    <w:p w:rsidR="00D6060E" w:rsidRPr="00A13A41" w:rsidRDefault="00D6060E" w:rsidP="000D37AD">
      <w:pPr>
        <w:pStyle w:val="240"/>
        <w:ind w:right="-5" w:firstLine="709"/>
        <w:rPr>
          <w:szCs w:val="28"/>
        </w:rPr>
      </w:pPr>
    </w:p>
    <w:p w:rsidR="00B81E97" w:rsidRPr="00A13A41" w:rsidRDefault="00F27F60" w:rsidP="005C5086">
      <w:pPr>
        <w:pStyle w:val="3"/>
        <w:numPr>
          <w:ilvl w:val="0"/>
          <w:numId w:val="6"/>
        </w:numPr>
        <w:tabs>
          <w:tab w:val="left" w:pos="426"/>
        </w:tabs>
        <w:spacing w:before="120"/>
        <w:ind w:left="0" w:firstLine="0"/>
        <w:jc w:val="center"/>
        <w:rPr>
          <w:rFonts w:ascii="Times New Roman" w:hAnsi="Times New Roman" w:cs="Times New Roman"/>
          <w:sz w:val="28"/>
          <w:szCs w:val="28"/>
        </w:rPr>
      </w:pPr>
      <w:r w:rsidRPr="00A13A41">
        <w:rPr>
          <w:rFonts w:ascii="Times New Roman" w:hAnsi="Times New Roman" w:cs="Times New Roman"/>
          <w:sz w:val="28"/>
          <w:szCs w:val="28"/>
        </w:rPr>
        <w:t>К</w:t>
      </w:r>
      <w:r w:rsidR="000C4BE9" w:rsidRPr="00A13A41">
        <w:rPr>
          <w:rFonts w:ascii="Times New Roman" w:hAnsi="Times New Roman" w:cs="Times New Roman"/>
          <w:sz w:val="28"/>
          <w:szCs w:val="28"/>
        </w:rPr>
        <w:t xml:space="preserve">онсолидированный бюджет </w:t>
      </w:r>
      <w:r w:rsidR="0042405C" w:rsidRPr="00A13A41">
        <w:rPr>
          <w:rFonts w:ascii="Times New Roman" w:hAnsi="Times New Roman" w:cs="Times New Roman"/>
          <w:sz w:val="28"/>
          <w:szCs w:val="28"/>
        </w:rPr>
        <w:t>Выборгского муниципального района</w:t>
      </w:r>
    </w:p>
    <w:p w:rsidR="00D6060E" w:rsidRPr="00A13A41" w:rsidRDefault="00D6060E" w:rsidP="001B0ACF"/>
    <w:p w:rsidR="000474E6" w:rsidRPr="00D0334D" w:rsidRDefault="00DE189B" w:rsidP="00D0334D">
      <w:pPr>
        <w:ind w:right="-1" w:firstLine="567"/>
        <w:jc w:val="both"/>
        <w:rPr>
          <w:sz w:val="28"/>
          <w:szCs w:val="28"/>
        </w:rPr>
      </w:pPr>
      <w:r w:rsidRPr="00A13A41">
        <w:rPr>
          <w:sz w:val="28"/>
          <w:szCs w:val="28"/>
        </w:rPr>
        <w:t xml:space="preserve">     </w:t>
      </w:r>
      <w:r w:rsidR="000474E6" w:rsidRPr="00D0334D">
        <w:rPr>
          <w:sz w:val="28"/>
          <w:szCs w:val="28"/>
        </w:rPr>
        <w:t xml:space="preserve">Прогноз собственных доходов консолидированного бюджета Выборгского района и бюджета муниципального образования «Выборгский район» Ленинградской области на 2020 год и на плановый период 2021-2022 годов рассчитан исходя из  основных показателей базового варианта прогноза социально-экономического развития Ленинградской области, муниципального района и ожидаемого поступления налоговых и неналоговых доходов в 2019 году. </w:t>
      </w:r>
    </w:p>
    <w:p w:rsidR="000474E6" w:rsidRPr="00D0334D" w:rsidRDefault="000474E6" w:rsidP="00D0334D">
      <w:pPr>
        <w:ind w:right="-1" w:firstLine="567"/>
        <w:jc w:val="both"/>
        <w:rPr>
          <w:sz w:val="28"/>
          <w:szCs w:val="28"/>
        </w:rPr>
      </w:pPr>
      <w:r w:rsidRPr="00D0334D">
        <w:rPr>
          <w:sz w:val="28"/>
          <w:szCs w:val="28"/>
        </w:rPr>
        <w:t>Прогноз поступлений по основным доходным источникам произведен на основании расчетов, предоставленных главными администраторами доходов бюджетов муниципальных образований Выборгского района (далее - местные бюджеты) в соответствии с методиками прогнозирования администрируемых доходов, разработанных в рамках реализации положений пункта 1 статьи 160.1 Бюджетного кодекса Российской Федерации и постановления Правительства Российской Федерации от 23.06.2016г. № 574 «Об общих требованиях к методике прогнозирования поступлений доходов в бюджеты бюджетной системы Российской Федерации».</w:t>
      </w:r>
    </w:p>
    <w:p w:rsidR="000474E6" w:rsidRPr="00D0334D" w:rsidRDefault="000474E6" w:rsidP="00D0334D">
      <w:pPr>
        <w:ind w:right="-1" w:firstLine="567"/>
        <w:jc w:val="both"/>
        <w:rPr>
          <w:sz w:val="28"/>
          <w:szCs w:val="28"/>
        </w:rPr>
      </w:pPr>
      <w:r w:rsidRPr="00D0334D">
        <w:rPr>
          <w:sz w:val="28"/>
          <w:szCs w:val="28"/>
        </w:rPr>
        <w:t>При формировании проектов местных бюджетов на 2020 год и плановый период до 2022 года учитывались положения Бюджетного кодекса Российской Федерации, нормы налогового законодательства, действующие на момент составления проектов бюджетов, а также планируемые изменения и дополнения в законодательство Российской Федерации и местные нормативно-  правовые акты, вступающие в действие с 1 января 2020 года.</w:t>
      </w:r>
    </w:p>
    <w:p w:rsidR="000474E6" w:rsidRPr="00D0334D" w:rsidRDefault="000474E6" w:rsidP="00D0334D">
      <w:pPr>
        <w:pStyle w:val="afd"/>
        <w:ind w:right="-1" w:firstLine="567"/>
        <w:jc w:val="both"/>
        <w:rPr>
          <w:rStyle w:val="aff3"/>
          <w:rFonts w:ascii="Times New Roman" w:hAnsi="Times New Roman"/>
          <w:i w:val="0"/>
          <w:iCs w:val="0"/>
          <w:sz w:val="28"/>
        </w:rPr>
      </w:pPr>
      <w:r w:rsidRPr="00D0334D">
        <w:rPr>
          <w:rStyle w:val="aff3"/>
          <w:rFonts w:ascii="Times New Roman" w:hAnsi="Times New Roman"/>
          <w:i w:val="0"/>
          <w:iCs w:val="0"/>
          <w:sz w:val="28"/>
        </w:rPr>
        <w:t>Оценка поступлений налоговых и неналоговых доходов за 2019 год  в консолидированный бюджет составляет 3 747 525,5 тыс. руб., прогнозируемые поступления в 2020 году 3 706 970,1 тыс. руб., с ожидаемым спадом на 1,1%.</w:t>
      </w:r>
    </w:p>
    <w:p w:rsidR="000474E6" w:rsidRPr="00D0334D" w:rsidRDefault="000474E6" w:rsidP="00D0334D">
      <w:pPr>
        <w:pStyle w:val="afd"/>
        <w:ind w:right="-1" w:firstLine="567"/>
        <w:jc w:val="both"/>
        <w:rPr>
          <w:rStyle w:val="aff3"/>
          <w:rFonts w:ascii="Times New Roman" w:hAnsi="Times New Roman"/>
          <w:i w:val="0"/>
          <w:iCs w:val="0"/>
          <w:sz w:val="28"/>
        </w:rPr>
      </w:pPr>
      <w:r w:rsidRPr="00D0334D">
        <w:rPr>
          <w:rStyle w:val="aff3"/>
          <w:rFonts w:ascii="Times New Roman" w:hAnsi="Times New Roman"/>
          <w:i w:val="0"/>
          <w:iCs w:val="0"/>
          <w:sz w:val="28"/>
        </w:rPr>
        <w:t>По налоговым доходам прогноз поступлений на 2020 год рассчитан в объеме 3 149 477,5 тыс. руб., рост к оценке поступлений за 2019 год составляет 4,3%.</w:t>
      </w:r>
    </w:p>
    <w:p w:rsidR="000474E6" w:rsidRPr="00D0334D" w:rsidRDefault="000474E6" w:rsidP="00D0334D">
      <w:pPr>
        <w:pStyle w:val="afd"/>
        <w:ind w:right="-1" w:firstLine="567"/>
        <w:jc w:val="both"/>
        <w:rPr>
          <w:rStyle w:val="aff3"/>
          <w:rFonts w:ascii="Times New Roman" w:hAnsi="Times New Roman"/>
          <w:i w:val="0"/>
          <w:iCs w:val="0"/>
          <w:sz w:val="28"/>
        </w:rPr>
      </w:pPr>
      <w:r w:rsidRPr="00D0334D">
        <w:rPr>
          <w:rStyle w:val="aff3"/>
          <w:rFonts w:ascii="Times New Roman" w:hAnsi="Times New Roman"/>
          <w:i w:val="0"/>
          <w:iCs w:val="0"/>
          <w:sz w:val="28"/>
        </w:rPr>
        <w:t xml:space="preserve">На динамику прогнозируемых поступлений 2020 года основное влияние оказывает наиболее значимый доходный источник местных бюджетов – налог на доходы физических лиц (удельный вес в объеме ожидаемых поступлений налоговых доходов в местные бюджеты в 2019 году составляет 62,8%). </w:t>
      </w:r>
    </w:p>
    <w:p w:rsidR="000474E6" w:rsidRPr="00D0334D" w:rsidRDefault="000474E6" w:rsidP="00D0334D">
      <w:pPr>
        <w:pStyle w:val="ConsTitle"/>
        <w:widowControl/>
        <w:ind w:right="-1" w:firstLine="567"/>
        <w:jc w:val="both"/>
        <w:rPr>
          <w:rFonts w:ascii="Times New Roman" w:hAnsi="Times New Roman"/>
          <w:b w:val="0"/>
          <w:sz w:val="28"/>
          <w:szCs w:val="28"/>
        </w:rPr>
      </w:pPr>
      <w:r w:rsidRPr="00D0334D">
        <w:rPr>
          <w:rStyle w:val="aff3"/>
          <w:rFonts w:ascii="Times New Roman" w:hAnsi="Times New Roman"/>
          <w:b w:val="0"/>
          <w:i w:val="0"/>
          <w:iCs w:val="0"/>
          <w:sz w:val="28"/>
          <w:szCs w:val="28"/>
        </w:rPr>
        <w:t>Поступления налога на доходы физических лиц на 2020 год прогнозировались исходя из оценки поступлений налога в 2019 году, прогнозируемого темпа роста фонда заработной платы в размере 106,4% и нормативов зачисления налога в местные бюджеты.</w:t>
      </w:r>
      <w:r w:rsidRPr="00D0334D">
        <w:rPr>
          <w:rStyle w:val="aff3"/>
          <w:rFonts w:ascii="Times New Roman" w:hAnsi="Times New Roman"/>
          <w:b w:val="0"/>
          <w:iCs w:val="0"/>
          <w:sz w:val="28"/>
          <w:szCs w:val="28"/>
        </w:rPr>
        <w:t xml:space="preserve"> </w:t>
      </w:r>
      <w:r w:rsidRPr="00D0334D">
        <w:rPr>
          <w:rFonts w:ascii="Times New Roman" w:hAnsi="Times New Roman"/>
          <w:b w:val="0"/>
          <w:sz w:val="28"/>
          <w:szCs w:val="28"/>
        </w:rPr>
        <w:t xml:space="preserve">Темп роста применен к поступлениям налога на доходы физических лиц с доходов, источником которых является налоговый агент, за исключением налога, исчисление и уплата которого осуществляется в соответствии со ст. 227  и 228 НК РФ. </w:t>
      </w:r>
    </w:p>
    <w:p w:rsidR="000474E6" w:rsidRPr="00D0334D" w:rsidRDefault="000474E6" w:rsidP="00D0334D">
      <w:pPr>
        <w:pStyle w:val="afd"/>
        <w:ind w:right="-1" w:firstLine="567"/>
        <w:jc w:val="both"/>
        <w:rPr>
          <w:rStyle w:val="aff3"/>
          <w:rFonts w:ascii="Times New Roman" w:hAnsi="Times New Roman"/>
          <w:i w:val="0"/>
          <w:iCs w:val="0"/>
          <w:sz w:val="28"/>
        </w:rPr>
      </w:pPr>
      <w:r w:rsidRPr="00D0334D">
        <w:rPr>
          <w:rStyle w:val="aff3"/>
          <w:rFonts w:ascii="Times New Roman" w:hAnsi="Times New Roman"/>
          <w:i w:val="0"/>
          <w:iCs w:val="0"/>
          <w:sz w:val="28"/>
        </w:rPr>
        <w:t>Прогнозируемые поступления налога на доходы физических лиц на 2021 и 2022 годы рассчитаны с учетом запланированных темпов роста фонда заработной платы и изменений норматива зачисления налога в бюджет МО «Выборгский район».</w:t>
      </w:r>
    </w:p>
    <w:p w:rsidR="000474E6" w:rsidRPr="00D0334D" w:rsidRDefault="000474E6" w:rsidP="00D0334D">
      <w:pPr>
        <w:ind w:right="-1" w:firstLine="540"/>
        <w:jc w:val="both"/>
        <w:rPr>
          <w:sz w:val="28"/>
          <w:szCs w:val="28"/>
        </w:rPr>
      </w:pPr>
      <w:r w:rsidRPr="00D0334D">
        <w:rPr>
          <w:sz w:val="28"/>
          <w:szCs w:val="28"/>
        </w:rPr>
        <w:t xml:space="preserve">Расчет прогнозируемых поступлений </w:t>
      </w:r>
      <w:r w:rsidRPr="00D0334D">
        <w:rPr>
          <w:b/>
          <w:sz w:val="28"/>
          <w:szCs w:val="28"/>
        </w:rPr>
        <w:t xml:space="preserve">земельного налога </w:t>
      </w:r>
      <w:r w:rsidRPr="00D0334D">
        <w:rPr>
          <w:sz w:val="28"/>
          <w:szCs w:val="28"/>
        </w:rPr>
        <w:t>на 2020- 2022 годы осуществлен главным администратором данного доходного источника – Управлением Федеральной налоговой службы по Ленинградской области, исходя из фактических поступлений налога за 2018 год и оценки поступлений за 2019 год в сумме 401 664 тыс. руб. При составлении прогноза администратором учтен рост налога в результате выкупа земельных участков в собственность. В расчете учтена частичная отмена льгот по налогу, в результате которой бюджеты получат дополнительно 22,3 млн. руб.</w:t>
      </w:r>
    </w:p>
    <w:p w:rsidR="000474E6" w:rsidRPr="00D0334D" w:rsidRDefault="000474E6" w:rsidP="00D0334D">
      <w:pPr>
        <w:ind w:right="-1" w:firstLine="708"/>
        <w:jc w:val="both"/>
        <w:rPr>
          <w:sz w:val="28"/>
          <w:szCs w:val="28"/>
        </w:rPr>
      </w:pPr>
      <w:r w:rsidRPr="00D0334D">
        <w:rPr>
          <w:sz w:val="28"/>
          <w:szCs w:val="28"/>
        </w:rPr>
        <w:t>Прогноз поступлений по налогу, взимаемому в связи с применением упрощенной системы налогообложения, произведен исходя из ожидаемого поступления налога за 2019 год и индекса потребительских цен (декабрь к декабрю предыдущего года в %). При расчете поступлений на 2020 год, ожидаемое поступление налога в 2019 году, рассчитано исходя из фактических поступлений текущего года и средней доли аналогичных поступлений налога в годовых суммах за три года, предшествующих текущему финансовому году.</w:t>
      </w:r>
    </w:p>
    <w:p w:rsidR="000474E6" w:rsidRPr="00D0334D" w:rsidRDefault="000474E6" w:rsidP="00D0334D">
      <w:pPr>
        <w:pStyle w:val="ConsTitle"/>
        <w:widowControl/>
        <w:ind w:right="-1" w:firstLine="567"/>
        <w:jc w:val="both"/>
        <w:rPr>
          <w:rStyle w:val="aff3"/>
          <w:rFonts w:ascii="Times New Roman" w:hAnsi="Times New Roman"/>
          <w:b w:val="0"/>
          <w:i w:val="0"/>
          <w:iCs w:val="0"/>
          <w:sz w:val="28"/>
        </w:rPr>
      </w:pPr>
      <w:r w:rsidRPr="00D0334D">
        <w:rPr>
          <w:rFonts w:ascii="Times New Roman" w:hAnsi="Times New Roman"/>
          <w:b w:val="0"/>
          <w:sz w:val="28"/>
          <w:szCs w:val="28"/>
        </w:rPr>
        <w:t xml:space="preserve"> </w:t>
      </w:r>
      <w:r w:rsidRPr="00D0334D">
        <w:rPr>
          <w:rStyle w:val="aff3"/>
          <w:rFonts w:ascii="Times New Roman" w:hAnsi="Times New Roman"/>
          <w:b w:val="0"/>
          <w:i w:val="0"/>
          <w:iCs w:val="0"/>
          <w:sz w:val="28"/>
        </w:rPr>
        <w:t>Рассмотренные выше три налоговых дохода составляют в структуре налоговых поступлений в консолидированный бюджет Выборгского района около 92,2%.</w:t>
      </w:r>
    </w:p>
    <w:p w:rsidR="000474E6" w:rsidRPr="00D0334D" w:rsidRDefault="000474E6" w:rsidP="00D0334D">
      <w:pPr>
        <w:pStyle w:val="afd"/>
        <w:ind w:right="-1" w:firstLine="567"/>
        <w:jc w:val="both"/>
        <w:rPr>
          <w:rStyle w:val="aff3"/>
          <w:rFonts w:ascii="Times New Roman" w:hAnsi="Times New Roman"/>
          <w:i w:val="0"/>
          <w:iCs w:val="0"/>
          <w:sz w:val="28"/>
        </w:rPr>
      </w:pPr>
      <w:r w:rsidRPr="00D0334D">
        <w:rPr>
          <w:rStyle w:val="aff3"/>
          <w:rFonts w:ascii="Times New Roman" w:hAnsi="Times New Roman"/>
          <w:i w:val="0"/>
          <w:iCs w:val="0"/>
          <w:sz w:val="28"/>
        </w:rPr>
        <w:t>Налоговые доходы в структуре поступлений налоговых и неналоговых доходов в консолидированный бюджет на 2020, 2021 и 2022 годы составят 85%, 85,7% и 86,3%, соответственно.</w:t>
      </w:r>
    </w:p>
    <w:p w:rsidR="000474E6" w:rsidRPr="00D0334D" w:rsidRDefault="000474E6" w:rsidP="00D0334D">
      <w:pPr>
        <w:pStyle w:val="a8"/>
        <w:ind w:right="-1" w:firstLine="567"/>
        <w:rPr>
          <w:rStyle w:val="aff3"/>
          <w:i w:val="0"/>
          <w:iCs w:val="0"/>
        </w:rPr>
      </w:pPr>
      <w:r w:rsidRPr="00D0334D">
        <w:rPr>
          <w:rStyle w:val="aff3"/>
          <w:i w:val="0"/>
          <w:iCs w:val="0"/>
        </w:rPr>
        <w:t xml:space="preserve">По основным неналоговым доходам прогнозируемые суммы поступлений на 2020-2022 годы отражены в соответствии с расчетами главных администраторов соответствующих доходов. На 2020 год прогноз поступлений неналоговых доходов составляет 557 492,6 тыс. руб., или  76,6% от оценки за 2019 год. </w:t>
      </w:r>
    </w:p>
    <w:p w:rsidR="000474E6" w:rsidRPr="00D0334D" w:rsidRDefault="000474E6" w:rsidP="00D0334D">
      <w:pPr>
        <w:pStyle w:val="a8"/>
        <w:ind w:right="-1" w:firstLine="567"/>
        <w:rPr>
          <w:rStyle w:val="aff3"/>
          <w:i w:val="0"/>
          <w:iCs w:val="0"/>
        </w:rPr>
      </w:pPr>
      <w:r w:rsidRPr="00D0334D">
        <w:rPr>
          <w:rStyle w:val="aff3"/>
          <w:i w:val="0"/>
          <w:iCs w:val="0"/>
        </w:rPr>
        <w:t xml:space="preserve">Расчеты по арендным платежам произведены на основании действующих договоров аренды земельных участков и нежилых помещений. Заявительный характер продажи объектов муниципальной собственности затрудняет прогнозирование </w:t>
      </w:r>
      <w:r w:rsidR="005465AC" w:rsidRPr="00D0334D">
        <w:rPr>
          <w:rStyle w:val="aff3"/>
          <w:i w:val="0"/>
          <w:iCs w:val="0"/>
        </w:rPr>
        <w:t xml:space="preserve">поступлений </w:t>
      </w:r>
      <w:r w:rsidRPr="00D0334D">
        <w:rPr>
          <w:rStyle w:val="aff3"/>
          <w:i w:val="0"/>
          <w:iCs w:val="0"/>
        </w:rPr>
        <w:t>данн</w:t>
      </w:r>
      <w:r w:rsidR="005465AC" w:rsidRPr="00D0334D">
        <w:rPr>
          <w:rStyle w:val="aff3"/>
          <w:i w:val="0"/>
          <w:iCs w:val="0"/>
        </w:rPr>
        <w:t xml:space="preserve">ого </w:t>
      </w:r>
      <w:r w:rsidRPr="00D0334D">
        <w:rPr>
          <w:rStyle w:val="aff3"/>
          <w:i w:val="0"/>
          <w:iCs w:val="0"/>
        </w:rPr>
        <w:t>доходн</w:t>
      </w:r>
      <w:r w:rsidR="005465AC" w:rsidRPr="00D0334D">
        <w:rPr>
          <w:rStyle w:val="aff3"/>
          <w:i w:val="0"/>
          <w:iCs w:val="0"/>
        </w:rPr>
        <w:t>ого</w:t>
      </w:r>
      <w:r w:rsidRPr="00D0334D">
        <w:rPr>
          <w:rStyle w:val="aff3"/>
          <w:i w:val="0"/>
          <w:iCs w:val="0"/>
        </w:rPr>
        <w:t xml:space="preserve"> источник</w:t>
      </w:r>
      <w:r w:rsidR="005465AC" w:rsidRPr="00D0334D">
        <w:rPr>
          <w:rStyle w:val="aff3"/>
          <w:i w:val="0"/>
          <w:iCs w:val="0"/>
        </w:rPr>
        <w:t>а</w:t>
      </w:r>
      <w:r w:rsidRPr="00D0334D">
        <w:rPr>
          <w:rStyle w:val="aff3"/>
          <w:i w:val="0"/>
          <w:iCs w:val="0"/>
        </w:rPr>
        <w:t>. Кроме того, снижена прогнозируемая сумма по плате за негативное воздействие на окружающую среду. В 2019 году в бюджет муниципального образования «Выборгский район» поступила разовая сумма (оплата платы по решению суда за предыдущие периоды).</w:t>
      </w:r>
    </w:p>
    <w:p w:rsidR="00503138" w:rsidRPr="00D0334D" w:rsidRDefault="00503138" w:rsidP="001B0ACF">
      <w:pPr>
        <w:ind w:right="-1" w:firstLine="567"/>
        <w:jc w:val="both"/>
        <w:rPr>
          <w:sz w:val="28"/>
          <w:szCs w:val="28"/>
        </w:rPr>
      </w:pPr>
      <w:r w:rsidRPr="00D0334D">
        <w:rPr>
          <w:sz w:val="28"/>
          <w:szCs w:val="28"/>
        </w:rPr>
        <w:t>Прогноз безвозмездных поступлений (дотации, субсидии, субвенции и иные межбюджетные трансферты</w:t>
      </w:r>
      <w:r w:rsidR="006274EA" w:rsidRPr="00D0334D">
        <w:rPr>
          <w:sz w:val="28"/>
          <w:szCs w:val="28"/>
        </w:rPr>
        <w:t>) определен исходя из утвержденных бюджетов на 2019-2021 годы. На 2022 год  по субвенциям применен коэффициент 1,0</w:t>
      </w:r>
      <w:r w:rsidR="00D0334D" w:rsidRPr="00D0334D">
        <w:rPr>
          <w:sz w:val="28"/>
          <w:szCs w:val="28"/>
        </w:rPr>
        <w:t>3</w:t>
      </w:r>
      <w:r w:rsidR="006274EA" w:rsidRPr="00D0334D">
        <w:rPr>
          <w:sz w:val="28"/>
          <w:szCs w:val="28"/>
        </w:rPr>
        <w:t>.</w:t>
      </w:r>
    </w:p>
    <w:p w:rsidR="006274EA" w:rsidRPr="00D0334D" w:rsidRDefault="006274EA" w:rsidP="001B0ACF">
      <w:pPr>
        <w:ind w:right="-1" w:firstLine="567"/>
        <w:jc w:val="both"/>
        <w:rPr>
          <w:sz w:val="28"/>
          <w:szCs w:val="28"/>
        </w:rPr>
      </w:pPr>
      <w:r w:rsidRPr="00D0334D">
        <w:rPr>
          <w:sz w:val="28"/>
          <w:szCs w:val="28"/>
        </w:rPr>
        <w:t>Прогноз безвозмездных поступлений в консолидированный бюджет составит:</w:t>
      </w:r>
    </w:p>
    <w:p w:rsidR="006274EA" w:rsidRPr="00D0334D" w:rsidRDefault="006274EA" w:rsidP="001B0ACF">
      <w:pPr>
        <w:ind w:right="-1" w:firstLine="567"/>
        <w:jc w:val="both"/>
        <w:rPr>
          <w:sz w:val="28"/>
          <w:szCs w:val="28"/>
        </w:rPr>
      </w:pPr>
      <w:r w:rsidRPr="00D0334D">
        <w:rPr>
          <w:sz w:val="28"/>
          <w:szCs w:val="28"/>
        </w:rPr>
        <w:t xml:space="preserve">в 2020 году  - </w:t>
      </w:r>
      <w:r w:rsidR="00D0334D" w:rsidRPr="00D0334D">
        <w:rPr>
          <w:sz w:val="28"/>
          <w:szCs w:val="28"/>
        </w:rPr>
        <w:t>3 133 412,1</w:t>
      </w:r>
      <w:r w:rsidRPr="00D0334D">
        <w:rPr>
          <w:sz w:val="28"/>
          <w:szCs w:val="28"/>
        </w:rPr>
        <w:t xml:space="preserve"> тыс. руб.</w:t>
      </w:r>
    </w:p>
    <w:p w:rsidR="006274EA" w:rsidRPr="00D0334D" w:rsidRDefault="006274EA" w:rsidP="001B0ACF">
      <w:pPr>
        <w:ind w:right="-1" w:firstLine="567"/>
        <w:jc w:val="both"/>
        <w:rPr>
          <w:sz w:val="28"/>
          <w:szCs w:val="28"/>
        </w:rPr>
      </w:pPr>
      <w:r w:rsidRPr="00D0334D">
        <w:rPr>
          <w:sz w:val="28"/>
          <w:szCs w:val="28"/>
        </w:rPr>
        <w:t xml:space="preserve">в 2021 году – </w:t>
      </w:r>
      <w:r w:rsidR="00D0334D" w:rsidRPr="00D0334D">
        <w:rPr>
          <w:sz w:val="28"/>
          <w:szCs w:val="28"/>
        </w:rPr>
        <w:t>3 133 929,9</w:t>
      </w:r>
      <w:r w:rsidRPr="00D0334D">
        <w:rPr>
          <w:sz w:val="28"/>
          <w:szCs w:val="28"/>
        </w:rPr>
        <w:t xml:space="preserve"> тыс. руб.</w:t>
      </w:r>
    </w:p>
    <w:p w:rsidR="006274EA" w:rsidRPr="00A13A41" w:rsidRDefault="006274EA" w:rsidP="001B0ACF">
      <w:pPr>
        <w:ind w:right="-1" w:firstLine="567"/>
        <w:jc w:val="both"/>
        <w:rPr>
          <w:sz w:val="28"/>
          <w:szCs w:val="28"/>
        </w:rPr>
      </w:pPr>
      <w:r w:rsidRPr="00D0334D">
        <w:rPr>
          <w:sz w:val="28"/>
          <w:szCs w:val="28"/>
        </w:rPr>
        <w:t xml:space="preserve">в 2022 году – </w:t>
      </w:r>
      <w:r w:rsidR="00D0334D" w:rsidRPr="00D0334D">
        <w:rPr>
          <w:sz w:val="28"/>
          <w:szCs w:val="28"/>
        </w:rPr>
        <w:t>3 231 028,7</w:t>
      </w:r>
      <w:r w:rsidRPr="00D0334D">
        <w:rPr>
          <w:sz w:val="28"/>
          <w:szCs w:val="28"/>
        </w:rPr>
        <w:t xml:space="preserve"> тыс. руб.</w:t>
      </w:r>
    </w:p>
    <w:p w:rsidR="006274EA" w:rsidRPr="00A13A41" w:rsidRDefault="006274EA" w:rsidP="001B0ACF">
      <w:pPr>
        <w:ind w:right="-1" w:firstLine="567"/>
        <w:jc w:val="both"/>
        <w:rPr>
          <w:sz w:val="28"/>
          <w:szCs w:val="28"/>
        </w:rPr>
      </w:pPr>
      <w:r w:rsidRPr="00A13A41">
        <w:rPr>
          <w:sz w:val="28"/>
          <w:szCs w:val="28"/>
        </w:rPr>
        <w:t xml:space="preserve">Снижение поступлений по безвозмездным поступлениям в 2020-2022 годах связано с отсутствием данных по субвенциям из федерального бюджета, субсидиям и иным межбюджетным трансфертам. </w:t>
      </w:r>
    </w:p>
    <w:p w:rsidR="006274EA" w:rsidRPr="00A13A41" w:rsidRDefault="006274EA" w:rsidP="006274EA">
      <w:pPr>
        <w:ind w:firstLine="540"/>
        <w:jc w:val="both"/>
        <w:rPr>
          <w:sz w:val="28"/>
          <w:szCs w:val="28"/>
        </w:rPr>
      </w:pPr>
      <w:r w:rsidRPr="00A13A41">
        <w:rPr>
          <w:sz w:val="28"/>
          <w:szCs w:val="28"/>
        </w:rPr>
        <w:t>Прогноз расходов на 2020-2022 годы определен, исходя из ожидаемого исполнения за 2019 год, с учетом прогнозируемого поступления налоговых и неналоговых доходов, безвозмездных поступлений в бюджеты муниципальных образований Выборгского района Ленинградской области, планируемого роста заработной платы работникам муниципальных учреждений социально – культурной сферы</w:t>
      </w:r>
      <w:r w:rsidR="00613EB2" w:rsidRPr="00A13A41">
        <w:rPr>
          <w:sz w:val="28"/>
          <w:szCs w:val="28"/>
        </w:rPr>
        <w:t>,</w:t>
      </w:r>
      <w:r w:rsidRPr="00A13A41">
        <w:rPr>
          <w:sz w:val="28"/>
          <w:szCs w:val="28"/>
        </w:rPr>
        <w:t xml:space="preserve"> роста коммунальных услуг с применением индекса потребительских цен.  </w:t>
      </w:r>
    </w:p>
    <w:p w:rsidR="006274EA" w:rsidRPr="00A13A41" w:rsidRDefault="006274EA" w:rsidP="006274EA">
      <w:pPr>
        <w:rPr>
          <w:sz w:val="28"/>
          <w:szCs w:val="28"/>
        </w:rPr>
      </w:pPr>
    </w:p>
    <w:p w:rsidR="006274EA" w:rsidRPr="00A13A41" w:rsidRDefault="006274EA" w:rsidP="001B0ACF">
      <w:pPr>
        <w:ind w:right="-1" w:firstLine="567"/>
        <w:jc w:val="both"/>
        <w:rPr>
          <w:sz w:val="28"/>
          <w:szCs w:val="28"/>
        </w:rPr>
      </w:pPr>
    </w:p>
    <w:p w:rsidR="00D6060E" w:rsidRPr="00A13A41" w:rsidRDefault="00D6060E" w:rsidP="00D6060E">
      <w:pPr>
        <w:ind w:firstLine="851"/>
      </w:pPr>
    </w:p>
    <w:sectPr w:rsidR="00D6060E" w:rsidRPr="00A13A41" w:rsidSect="0044342F">
      <w:head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34D" w:rsidRDefault="00D0334D">
      <w:r>
        <w:separator/>
      </w:r>
    </w:p>
  </w:endnote>
  <w:endnote w:type="continuationSeparator" w:id="0">
    <w:p w:rsidR="00D0334D" w:rsidRDefault="00D03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PT 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4D" w:rsidRDefault="003B0DD3">
    <w:pPr>
      <w:pStyle w:val="aff4"/>
      <w:jc w:val="right"/>
    </w:pPr>
    <w:r>
      <w:fldChar w:fldCharType="begin"/>
    </w:r>
    <w:r>
      <w:instrText>PAGE   \* MERGEFORMAT</w:instrText>
    </w:r>
    <w:r>
      <w:fldChar w:fldCharType="separate"/>
    </w:r>
    <w:r>
      <w:rPr>
        <w:noProof/>
      </w:rPr>
      <w:t>19</w:t>
    </w:r>
    <w:r>
      <w:rPr>
        <w:noProof/>
      </w:rPr>
      <w:fldChar w:fldCharType="end"/>
    </w:r>
  </w:p>
  <w:p w:rsidR="00D0334D" w:rsidRDefault="00D0334D">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34D" w:rsidRDefault="00D0334D">
      <w:r>
        <w:separator/>
      </w:r>
    </w:p>
  </w:footnote>
  <w:footnote w:type="continuationSeparator" w:id="0">
    <w:p w:rsidR="00D0334D" w:rsidRDefault="00D03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34D" w:rsidRDefault="00D0334D" w:rsidP="00EE65B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D0334D" w:rsidRDefault="00D0334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6F3"/>
    <w:multiLevelType w:val="hybridMultilevel"/>
    <w:tmpl w:val="3B36E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FC57024"/>
    <w:multiLevelType w:val="hybridMultilevel"/>
    <w:tmpl w:val="D8DE44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A30D13"/>
    <w:multiLevelType w:val="hybridMultilevel"/>
    <w:tmpl w:val="E9668C2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F4460DD"/>
    <w:multiLevelType w:val="hybridMultilevel"/>
    <w:tmpl w:val="9E440F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370D10"/>
    <w:multiLevelType w:val="hybridMultilevel"/>
    <w:tmpl w:val="FBD60E22"/>
    <w:lvl w:ilvl="0" w:tplc="B824BA3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0BE2707"/>
    <w:multiLevelType w:val="hybridMultilevel"/>
    <w:tmpl w:val="F066381A"/>
    <w:lvl w:ilvl="0" w:tplc="4B16E4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5"/>
  </w:num>
  <w:num w:numId="5">
    <w:abstractNumId w:val="4"/>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1228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90E"/>
    <w:rsid w:val="0000099E"/>
    <w:rsid w:val="00000AF3"/>
    <w:rsid w:val="00000F7D"/>
    <w:rsid w:val="00002127"/>
    <w:rsid w:val="000034E3"/>
    <w:rsid w:val="00003EED"/>
    <w:rsid w:val="00005762"/>
    <w:rsid w:val="00005C01"/>
    <w:rsid w:val="00006992"/>
    <w:rsid w:val="00006C39"/>
    <w:rsid w:val="000071A6"/>
    <w:rsid w:val="000072C9"/>
    <w:rsid w:val="00007303"/>
    <w:rsid w:val="00007819"/>
    <w:rsid w:val="00010EEA"/>
    <w:rsid w:val="0001121F"/>
    <w:rsid w:val="00011487"/>
    <w:rsid w:val="00011DEA"/>
    <w:rsid w:val="00011E49"/>
    <w:rsid w:val="00012311"/>
    <w:rsid w:val="0001247B"/>
    <w:rsid w:val="000129D6"/>
    <w:rsid w:val="00013CDA"/>
    <w:rsid w:val="00013CF2"/>
    <w:rsid w:val="00013FA9"/>
    <w:rsid w:val="00014720"/>
    <w:rsid w:val="00015422"/>
    <w:rsid w:val="00015557"/>
    <w:rsid w:val="000157B4"/>
    <w:rsid w:val="00015C3D"/>
    <w:rsid w:val="00020293"/>
    <w:rsid w:val="00020C8B"/>
    <w:rsid w:val="000218F8"/>
    <w:rsid w:val="00022DC8"/>
    <w:rsid w:val="0002391E"/>
    <w:rsid w:val="00023B2B"/>
    <w:rsid w:val="00024C68"/>
    <w:rsid w:val="00025306"/>
    <w:rsid w:val="00025A66"/>
    <w:rsid w:val="00025D61"/>
    <w:rsid w:val="00026555"/>
    <w:rsid w:val="00026E79"/>
    <w:rsid w:val="00027227"/>
    <w:rsid w:val="0003122D"/>
    <w:rsid w:val="00031AB3"/>
    <w:rsid w:val="00031C9E"/>
    <w:rsid w:val="00031DAE"/>
    <w:rsid w:val="000325C3"/>
    <w:rsid w:val="000336CA"/>
    <w:rsid w:val="00034CB9"/>
    <w:rsid w:val="00035220"/>
    <w:rsid w:val="00035CF1"/>
    <w:rsid w:val="00035FA1"/>
    <w:rsid w:val="00036B7C"/>
    <w:rsid w:val="0003787F"/>
    <w:rsid w:val="00037D50"/>
    <w:rsid w:val="00040213"/>
    <w:rsid w:val="000406C9"/>
    <w:rsid w:val="00040FED"/>
    <w:rsid w:val="0004156B"/>
    <w:rsid w:val="00042963"/>
    <w:rsid w:val="00042CB5"/>
    <w:rsid w:val="0004362D"/>
    <w:rsid w:val="00043B81"/>
    <w:rsid w:val="00043F2C"/>
    <w:rsid w:val="00044355"/>
    <w:rsid w:val="00044A3C"/>
    <w:rsid w:val="000472F1"/>
    <w:rsid w:val="000474E6"/>
    <w:rsid w:val="000500CE"/>
    <w:rsid w:val="0005080F"/>
    <w:rsid w:val="00050C92"/>
    <w:rsid w:val="00051451"/>
    <w:rsid w:val="00051500"/>
    <w:rsid w:val="00052686"/>
    <w:rsid w:val="000544F9"/>
    <w:rsid w:val="00054E70"/>
    <w:rsid w:val="000559ED"/>
    <w:rsid w:val="000561F2"/>
    <w:rsid w:val="000565DE"/>
    <w:rsid w:val="00056E8A"/>
    <w:rsid w:val="00057BC2"/>
    <w:rsid w:val="00060F88"/>
    <w:rsid w:val="000615CE"/>
    <w:rsid w:val="000616B1"/>
    <w:rsid w:val="000620F1"/>
    <w:rsid w:val="0006228F"/>
    <w:rsid w:val="000627FF"/>
    <w:rsid w:val="000635A5"/>
    <w:rsid w:val="00063719"/>
    <w:rsid w:val="000642EC"/>
    <w:rsid w:val="0006467A"/>
    <w:rsid w:val="00065002"/>
    <w:rsid w:val="00065F9A"/>
    <w:rsid w:val="00066E80"/>
    <w:rsid w:val="00067628"/>
    <w:rsid w:val="00067B7F"/>
    <w:rsid w:val="00071042"/>
    <w:rsid w:val="00071BEE"/>
    <w:rsid w:val="00072DD4"/>
    <w:rsid w:val="0007588F"/>
    <w:rsid w:val="00076DFE"/>
    <w:rsid w:val="0008004C"/>
    <w:rsid w:val="00080E0F"/>
    <w:rsid w:val="000819CB"/>
    <w:rsid w:val="00081DB3"/>
    <w:rsid w:val="0008238D"/>
    <w:rsid w:val="00083BC9"/>
    <w:rsid w:val="0008492E"/>
    <w:rsid w:val="000859FA"/>
    <w:rsid w:val="000860B2"/>
    <w:rsid w:val="000861B6"/>
    <w:rsid w:val="00086BDC"/>
    <w:rsid w:val="000904C7"/>
    <w:rsid w:val="00091342"/>
    <w:rsid w:val="000914B7"/>
    <w:rsid w:val="0009156C"/>
    <w:rsid w:val="00091CD9"/>
    <w:rsid w:val="00092E24"/>
    <w:rsid w:val="000940F6"/>
    <w:rsid w:val="00094C4F"/>
    <w:rsid w:val="0009519F"/>
    <w:rsid w:val="00096CF9"/>
    <w:rsid w:val="000A07FC"/>
    <w:rsid w:val="000A0998"/>
    <w:rsid w:val="000A1BF2"/>
    <w:rsid w:val="000A41E2"/>
    <w:rsid w:val="000A5662"/>
    <w:rsid w:val="000A5B36"/>
    <w:rsid w:val="000A5F20"/>
    <w:rsid w:val="000A620A"/>
    <w:rsid w:val="000A63D7"/>
    <w:rsid w:val="000A682B"/>
    <w:rsid w:val="000A6B2B"/>
    <w:rsid w:val="000A6F6A"/>
    <w:rsid w:val="000A71E1"/>
    <w:rsid w:val="000A745D"/>
    <w:rsid w:val="000A77A7"/>
    <w:rsid w:val="000A7BB8"/>
    <w:rsid w:val="000B1002"/>
    <w:rsid w:val="000B209C"/>
    <w:rsid w:val="000B2CDD"/>
    <w:rsid w:val="000B2E94"/>
    <w:rsid w:val="000B2F92"/>
    <w:rsid w:val="000B32A3"/>
    <w:rsid w:val="000B32E5"/>
    <w:rsid w:val="000B3CF4"/>
    <w:rsid w:val="000B4DA0"/>
    <w:rsid w:val="000B5364"/>
    <w:rsid w:val="000B5935"/>
    <w:rsid w:val="000B70BC"/>
    <w:rsid w:val="000B71EB"/>
    <w:rsid w:val="000B786E"/>
    <w:rsid w:val="000C0A90"/>
    <w:rsid w:val="000C31E5"/>
    <w:rsid w:val="000C3D19"/>
    <w:rsid w:val="000C42BF"/>
    <w:rsid w:val="000C46AF"/>
    <w:rsid w:val="000C4BE9"/>
    <w:rsid w:val="000C4F98"/>
    <w:rsid w:val="000C579D"/>
    <w:rsid w:val="000C5ACE"/>
    <w:rsid w:val="000C7D34"/>
    <w:rsid w:val="000C7F4C"/>
    <w:rsid w:val="000C7FC0"/>
    <w:rsid w:val="000D0AFD"/>
    <w:rsid w:val="000D1D15"/>
    <w:rsid w:val="000D245D"/>
    <w:rsid w:val="000D2660"/>
    <w:rsid w:val="000D34CA"/>
    <w:rsid w:val="000D37AD"/>
    <w:rsid w:val="000D37DA"/>
    <w:rsid w:val="000D38B4"/>
    <w:rsid w:val="000D3F83"/>
    <w:rsid w:val="000D4466"/>
    <w:rsid w:val="000D4C94"/>
    <w:rsid w:val="000D4E27"/>
    <w:rsid w:val="000D5394"/>
    <w:rsid w:val="000D67B6"/>
    <w:rsid w:val="000D6FEA"/>
    <w:rsid w:val="000D7C08"/>
    <w:rsid w:val="000E02FA"/>
    <w:rsid w:val="000E0408"/>
    <w:rsid w:val="000E0532"/>
    <w:rsid w:val="000E0F2A"/>
    <w:rsid w:val="000E1B0D"/>
    <w:rsid w:val="000E1B32"/>
    <w:rsid w:val="000E213B"/>
    <w:rsid w:val="000E25D5"/>
    <w:rsid w:val="000E27DD"/>
    <w:rsid w:val="000E2FFD"/>
    <w:rsid w:val="000E39F8"/>
    <w:rsid w:val="000E3C41"/>
    <w:rsid w:val="000E3F78"/>
    <w:rsid w:val="000E49EF"/>
    <w:rsid w:val="000E4BAD"/>
    <w:rsid w:val="000E4FDA"/>
    <w:rsid w:val="000E5811"/>
    <w:rsid w:val="000E670B"/>
    <w:rsid w:val="000E72FF"/>
    <w:rsid w:val="000E744F"/>
    <w:rsid w:val="000E77AC"/>
    <w:rsid w:val="000F1434"/>
    <w:rsid w:val="000F1F6D"/>
    <w:rsid w:val="000F2376"/>
    <w:rsid w:val="000F2670"/>
    <w:rsid w:val="000F28A6"/>
    <w:rsid w:val="000F2F0B"/>
    <w:rsid w:val="000F3010"/>
    <w:rsid w:val="000F4E76"/>
    <w:rsid w:val="000F5667"/>
    <w:rsid w:val="000F6765"/>
    <w:rsid w:val="000F6FF7"/>
    <w:rsid w:val="000F718C"/>
    <w:rsid w:val="00100C9C"/>
    <w:rsid w:val="001028EA"/>
    <w:rsid w:val="00102AFA"/>
    <w:rsid w:val="00102FE1"/>
    <w:rsid w:val="0010319B"/>
    <w:rsid w:val="001031C5"/>
    <w:rsid w:val="001031F5"/>
    <w:rsid w:val="001043FC"/>
    <w:rsid w:val="0010445A"/>
    <w:rsid w:val="00105ACF"/>
    <w:rsid w:val="00105B61"/>
    <w:rsid w:val="00106127"/>
    <w:rsid w:val="00107A1F"/>
    <w:rsid w:val="00107EEB"/>
    <w:rsid w:val="00110120"/>
    <w:rsid w:val="0011243D"/>
    <w:rsid w:val="001126F9"/>
    <w:rsid w:val="0011370B"/>
    <w:rsid w:val="00113847"/>
    <w:rsid w:val="001138C2"/>
    <w:rsid w:val="00113945"/>
    <w:rsid w:val="00113B29"/>
    <w:rsid w:val="00113E04"/>
    <w:rsid w:val="00114C74"/>
    <w:rsid w:val="00115A4D"/>
    <w:rsid w:val="00115BAE"/>
    <w:rsid w:val="0011606F"/>
    <w:rsid w:val="00116F57"/>
    <w:rsid w:val="00117D96"/>
    <w:rsid w:val="00120C0E"/>
    <w:rsid w:val="00121C74"/>
    <w:rsid w:val="00122F19"/>
    <w:rsid w:val="00123395"/>
    <w:rsid w:val="00123970"/>
    <w:rsid w:val="00123AFD"/>
    <w:rsid w:val="0012424A"/>
    <w:rsid w:val="00124757"/>
    <w:rsid w:val="00125819"/>
    <w:rsid w:val="00125DA6"/>
    <w:rsid w:val="00125E87"/>
    <w:rsid w:val="00125EA7"/>
    <w:rsid w:val="00125EAC"/>
    <w:rsid w:val="001269EA"/>
    <w:rsid w:val="001278C9"/>
    <w:rsid w:val="00127AFB"/>
    <w:rsid w:val="001307F8"/>
    <w:rsid w:val="00130B7B"/>
    <w:rsid w:val="00130FFF"/>
    <w:rsid w:val="0013134E"/>
    <w:rsid w:val="001315BF"/>
    <w:rsid w:val="00131758"/>
    <w:rsid w:val="00131BDE"/>
    <w:rsid w:val="00132B57"/>
    <w:rsid w:val="00133AF8"/>
    <w:rsid w:val="0013409B"/>
    <w:rsid w:val="001342B9"/>
    <w:rsid w:val="00134F23"/>
    <w:rsid w:val="00135358"/>
    <w:rsid w:val="001353C5"/>
    <w:rsid w:val="00135B2D"/>
    <w:rsid w:val="00135D34"/>
    <w:rsid w:val="001360EE"/>
    <w:rsid w:val="00136899"/>
    <w:rsid w:val="00136A72"/>
    <w:rsid w:val="00136FF1"/>
    <w:rsid w:val="00137175"/>
    <w:rsid w:val="0013727F"/>
    <w:rsid w:val="00137828"/>
    <w:rsid w:val="00137B1E"/>
    <w:rsid w:val="0014117B"/>
    <w:rsid w:val="00141E65"/>
    <w:rsid w:val="001425FB"/>
    <w:rsid w:val="00142834"/>
    <w:rsid w:val="00142D17"/>
    <w:rsid w:val="0014340D"/>
    <w:rsid w:val="0014356B"/>
    <w:rsid w:val="00143F01"/>
    <w:rsid w:val="001443F5"/>
    <w:rsid w:val="001449F8"/>
    <w:rsid w:val="00145023"/>
    <w:rsid w:val="00145F90"/>
    <w:rsid w:val="00146688"/>
    <w:rsid w:val="00146859"/>
    <w:rsid w:val="0014714C"/>
    <w:rsid w:val="00147FFA"/>
    <w:rsid w:val="00150E56"/>
    <w:rsid w:val="00150EE0"/>
    <w:rsid w:val="0015199E"/>
    <w:rsid w:val="001521DF"/>
    <w:rsid w:val="0015264F"/>
    <w:rsid w:val="00152801"/>
    <w:rsid w:val="00152991"/>
    <w:rsid w:val="00152CE6"/>
    <w:rsid w:val="00154CD8"/>
    <w:rsid w:val="00155507"/>
    <w:rsid w:val="00160215"/>
    <w:rsid w:val="0016028E"/>
    <w:rsid w:val="001606A7"/>
    <w:rsid w:val="00160B40"/>
    <w:rsid w:val="0016132B"/>
    <w:rsid w:val="001618B3"/>
    <w:rsid w:val="0016226E"/>
    <w:rsid w:val="00162621"/>
    <w:rsid w:val="001627CA"/>
    <w:rsid w:val="001629D0"/>
    <w:rsid w:val="00162C46"/>
    <w:rsid w:val="00162EA4"/>
    <w:rsid w:val="00163284"/>
    <w:rsid w:val="001652AE"/>
    <w:rsid w:val="001663BD"/>
    <w:rsid w:val="00166C61"/>
    <w:rsid w:val="0016718A"/>
    <w:rsid w:val="001671F6"/>
    <w:rsid w:val="00170BDF"/>
    <w:rsid w:val="00171C9F"/>
    <w:rsid w:val="0017210A"/>
    <w:rsid w:val="00172930"/>
    <w:rsid w:val="00172C59"/>
    <w:rsid w:val="0017342D"/>
    <w:rsid w:val="00173B9B"/>
    <w:rsid w:val="00173C57"/>
    <w:rsid w:val="0017527B"/>
    <w:rsid w:val="00177642"/>
    <w:rsid w:val="00177D4E"/>
    <w:rsid w:val="0018058E"/>
    <w:rsid w:val="00180835"/>
    <w:rsid w:val="00180F2D"/>
    <w:rsid w:val="00181C61"/>
    <w:rsid w:val="00182BA8"/>
    <w:rsid w:val="00182DAA"/>
    <w:rsid w:val="0018422F"/>
    <w:rsid w:val="001843A4"/>
    <w:rsid w:val="00184465"/>
    <w:rsid w:val="001850E0"/>
    <w:rsid w:val="00186839"/>
    <w:rsid w:val="00186C73"/>
    <w:rsid w:val="001872D4"/>
    <w:rsid w:val="0019057C"/>
    <w:rsid w:val="00190983"/>
    <w:rsid w:val="001919EC"/>
    <w:rsid w:val="00192642"/>
    <w:rsid w:val="00192696"/>
    <w:rsid w:val="00193128"/>
    <w:rsid w:val="001933E8"/>
    <w:rsid w:val="00193410"/>
    <w:rsid w:val="0019429F"/>
    <w:rsid w:val="0019462C"/>
    <w:rsid w:val="00194EB7"/>
    <w:rsid w:val="00195150"/>
    <w:rsid w:val="00195560"/>
    <w:rsid w:val="00195CC7"/>
    <w:rsid w:val="00195CED"/>
    <w:rsid w:val="001962A6"/>
    <w:rsid w:val="0019671E"/>
    <w:rsid w:val="001969A4"/>
    <w:rsid w:val="00196EE4"/>
    <w:rsid w:val="00196EFF"/>
    <w:rsid w:val="001973B8"/>
    <w:rsid w:val="001977E7"/>
    <w:rsid w:val="001978DB"/>
    <w:rsid w:val="001A092C"/>
    <w:rsid w:val="001A1728"/>
    <w:rsid w:val="001A1EF3"/>
    <w:rsid w:val="001A22B4"/>
    <w:rsid w:val="001A2F97"/>
    <w:rsid w:val="001A417D"/>
    <w:rsid w:val="001A423A"/>
    <w:rsid w:val="001A4254"/>
    <w:rsid w:val="001A4740"/>
    <w:rsid w:val="001A4B7F"/>
    <w:rsid w:val="001A53E9"/>
    <w:rsid w:val="001A6313"/>
    <w:rsid w:val="001A64D1"/>
    <w:rsid w:val="001A7DC0"/>
    <w:rsid w:val="001B04BB"/>
    <w:rsid w:val="001B086D"/>
    <w:rsid w:val="001B0ACF"/>
    <w:rsid w:val="001B0AFF"/>
    <w:rsid w:val="001B15E9"/>
    <w:rsid w:val="001B17CB"/>
    <w:rsid w:val="001B23C5"/>
    <w:rsid w:val="001B247D"/>
    <w:rsid w:val="001B32E5"/>
    <w:rsid w:val="001B3378"/>
    <w:rsid w:val="001B42A9"/>
    <w:rsid w:val="001B4AB9"/>
    <w:rsid w:val="001B4AE9"/>
    <w:rsid w:val="001B5524"/>
    <w:rsid w:val="001B6713"/>
    <w:rsid w:val="001B6F65"/>
    <w:rsid w:val="001B72BB"/>
    <w:rsid w:val="001B7BA4"/>
    <w:rsid w:val="001C0AB8"/>
    <w:rsid w:val="001C1032"/>
    <w:rsid w:val="001C3034"/>
    <w:rsid w:val="001C45D4"/>
    <w:rsid w:val="001C4647"/>
    <w:rsid w:val="001C46AE"/>
    <w:rsid w:val="001C6CBD"/>
    <w:rsid w:val="001C723D"/>
    <w:rsid w:val="001C7E32"/>
    <w:rsid w:val="001D1176"/>
    <w:rsid w:val="001D15DC"/>
    <w:rsid w:val="001D19C6"/>
    <w:rsid w:val="001D2A72"/>
    <w:rsid w:val="001D2E39"/>
    <w:rsid w:val="001D30A2"/>
    <w:rsid w:val="001D3E3E"/>
    <w:rsid w:val="001D4363"/>
    <w:rsid w:val="001D4CF6"/>
    <w:rsid w:val="001D4DF1"/>
    <w:rsid w:val="001D5149"/>
    <w:rsid w:val="001D65B7"/>
    <w:rsid w:val="001D6C8B"/>
    <w:rsid w:val="001D744E"/>
    <w:rsid w:val="001D7684"/>
    <w:rsid w:val="001D793B"/>
    <w:rsid w:val="001E0CA5"/>
    <w:rsid w:val="001E0F83"/>
    <w:rsid w:val="001E1EA9"/>
    <w:rsid w:val="001E2381"/>
    <w:rsid w:val="001E2461"/>
    <w:rsid w:val="001E261A"/>
    <w:rsid w:val="001E2794"/>
    <w:rsid w:val="001E2A67"/>
    <w:rsid w:val="001E3984"/>
    <w:rsid w:val="001E5712"/>
    <w:rsid w:val="001E5D17"/>
    <w:rsid w:val="001E65B4"/>
    <w:rsid w:val="001E6E42"/>
    <w:rsid w:val="001E76C4"/>
    <w:rsid w:val="001E7FB2"/>
    <w:rsid w:val="001F0D64"/>
    <w:rsid w:val="001F13C0"/>
    <w:rsid w:val="001F2849"/>
    <w:rsid w:val="001F291B"/>
    <w:rsid w:val="001F3ABD"/>
    <w:rsid w:val="001F3F1E"/>
    <w:rsid w:val="001F5170"/>
    <w:rsid w:val="001F5913"/>
    <w:rsid w:val="001F5B21"/>
    <w:rsid w:val="001F6182"/>
    <w:rsid w:val="001F647E"/>
    <w:rsid w:val="001F734E"/>
    <w:rsid w:val="001F7A37"/>
    <w:rsid w:val="0020044F"/>
    <w:rsid w:val="00200E57"/>
    <w:rsid w:val="002015AA"/>
    <w:rsid w:val="00201FB6"/>
    <w:rsid w:val="0020202E"/>
    <w:rsid w:val="00202324"/>
    <w:rsid w:val="002051BB"/>
    <w:rsid w:val="002052F6"/>
    <w:rsid w:val="0020538C"/>
    <w:rsid w:val="002059CD"/>
    <w:rsid w:val="00205F2D"/>
    <w:rsid w:val="00206438"/>
    <w:rsid w:val="00206E7C"/>
    <w:rsid w:val="0021020F"/>
    <w:rsid w:val="00212A49"/>
    <w:rsid w:val="00213F38"/>
    <w:rsid w:val="002157EA"/>
    <w:rsid w:val="00215A3D"/>
    <w:rsid w:val="00215F1B"/>
    <w:rsid w:val="002177AF"/>
    <w:rsid w:val="0022023B"/>
    <w:rsid w:val="00221585"/>
    <w:rsid w:val="0022189D"/>
    <w:rsid w:val="00221CA2"/>
    <w:rsid w:val="00221D30"/>
    <w:rsid w:val="00221E4C"/>
    <w:rsid w:val="00222040"/>
    <w:rsid w:val="0022265E"/>
    <w:rsid w:val="0022338A"/>
    <w:rsid w:val="00223582"/>
    <w:rsid w:val="002239B7"/>
    <w:rsid w:val="00224C27"/>
    <w:rsid w:val="002251A4"/>
    <w:rsid w:val="0022675C"/>
    <w:rsid w:val="0022681E"/>
    <w:rsid w:val="0022699B"/>
    <w:rsid w:val="00227D42"/>
    <w:rsid w:val="00230567"/>
    <w:rsid w:val="0023083E"/>
    <w:rsid w:val="00231899"/>
    <w:rsid w:val="00231952"/>
    <w:rsid w:val="00231A48"/>
    <w:rsid w:val="00231C6E"/>
    <w:rsid w:val="00232C80"/>
    <w:rsid w:val="002330F0"/>
    <w:rsid w:val="00234C66"/>
    <w:rsid w:val="00235D61"/>
    <w:rsid w:val="00235D70"/>
    <w:rsid w:val="002360B8"/>
    <w:rsid w:val="002366A1"/>
    <w:rsid w:val="00237148"/>
    <w:rsid w:val="0024013F"/>
    <w:rsid w:val="0024079A"/>
    <w:rsid w:val="00240ED6"/>
    <w:rsid w:val="00240FF1"/>
    <w:rsid w:val="0024117A"/>
    <w:rsid w:val="002416CE"/>
    <w:rsid w:val="00241C38"/>
    <w:rsid w:val="00242579"/>
    <w:rsid w:val="0024260B"/>
    <w:rsid w:val="00244C24"/>
    <w:rsid w:val="002451B5"/>
    <w:rsid w:val="0024573F"/>
    <w:rsid w:val="00245792"/>
    <w:rsid w:val="00246027"/>
    <w:rsid w:val="00246716"/>
    <w:rsid w:val="002476D0"/>
    <w:rsid w:val="00247EC6"/>
    <w:rsid w:val="00247F90"/>
    <w:rsid w:val="0025137C"/>
    <w:rsid w:val="00251602"/>
    <w:rsid w:val="00252014"/>
    <w:rsid w:val="00252032"/>
    <w:rsid w:val="002531EB"/>
    <w:rsid w:val="002536B0"/>
    <w:rsid w:val="00253BC5"/>
    <w:rsid w:val="002540BD"/>
    <w:rsid w:val="00254DED"/>
    <w:rsid w:val="00254F2E"/>
    <w:rsid w:val="00255200"/>
    <w:rsid w:val="00255B75"/>
    <w:rsid w:val="00256551"/>
    <w:rsid w:val="002579B2"/>
    <w:rsid w:val="00257AC1"/>
    <w:rsid w:val="00257EF6"/>
    <w:rsid w:val="002619E5"/>
    <w:rsid w:val="0026245A"/>
    <w:rsid w:val="002625EB"/>
    <w:rsid w:val="0026282F"/>
    <w:rsid w:val="00262AB6"/>
    <w:rsid w:val="00263A8C"/>
    <w:rsid w:val="00263F09"/>
    <w:rsid w:val="00264707"/>
    <w:rsid w:val="002648C2"/>
    <w:rsid w:val="00264973"/>
    <w:rsid w:val="00264F33"/>
    <w:rsid w:val="00266BE1"/>
    <w:rsid w:val="00266C8A"/>
    <w:rsid w:val="002674DE"/>
    <w:rsid w:val="002707B6"/>
    <w:rsid w:val="00270DEF"/>
    <w:rsid w:val="00271DAC"/>
    <w:rsid w:val="00272134"/>
    <w:rsid w:val="00272328"/>
    <w:rsid w:val="00272469"/>
    <w:rsid w:val="002724E3"/>
    <w:rsid w:val="002725C9"/>
    <w:rsid w:val="00272B4D"/>
    <w:rsid w:val="0027347E"/>
    <w:rsid w:val="00273897"/>
    <w:rsid w:val="00273A37"/>
    <w:rsid w:val="002747F2"/>
    <w:rsid w:val="0027633A"/>
    <w:rsid w:val="002773A4"/>
    <w:rsid w:val="0027748B"/>
    <w:rsid w:val="00277C6A"/>
    <w:rsid w:val="00281603"/>
    <w:rsid w:val="00281F10"/>
    <w:rsid w:val="00282257"/>
    <w:rsid w:val="002823C0"/>
    <w:rsid w:val="00282944"/>
    <w:rsid w:val="00282E4C"/>
    <w:rsid w:val="00283BA3"/>
    <w:rsid w:val="00285041"/>
    <w:rsid w:val="00285437"/>
    <w:rsid w:val="002856A6"/>
    <w:rsid w:val="002857E8"/>
    <w:rsid w:val="00285C32"/>
    <w:rsid w:val="00286799"/>
    <w:rsid w:val="00287F81"/>
    <w:rsid w:val="00290537"/>
    <w:rsid w:val="0029066D"/>
    <w:rsid w:val="00290875"/>
    <w:rsid w:val="002908C9"/>
    <w:rsid w:val="00290E5B"/>
    <w:rsid w:val="00290F79"/>
    <w:rsid w:val="002919B5"/>
    <w:rsid w:val="002922F0"/>
    <w:rsid w:val="002929D4"/>
    <w:rsid w:val="0029311E"/>
    <w:rsid w:val="00293191"/>
    <w:rsid w:val="00294B59"/>
    <w:rsid w:val="00294F78"/>
    <w:rsid w:val="00295258"/>
    <w:rsid w:val="0029534B"/>
    <w:rsid w:val="00295A5E"/>
    <w:rsid w:val="0029636F"/>
    <w:rsid w:val="002964DC"/>
    <w:rsid w:val="00296833"/>
    <w:rsid w:val="00296D54"/>
    <w:rsid w:val="00296E48"/>
    <w:rsid w:val="002A0529"/>
    <w:rsid w:val="002A0556"/>
    <w:rsid w:val="002A24B7"/>
    <w:rsid w:val="002A2663"/>
    <w:rsid w:val="002A28B5"/>
    <w:rsid w:val="002A3EA4"/>
    <w:rsid w:val="002A45EA"/>
    <w:rsid w:val="002A4709"/>
    <w:rsid w:val="002A500F"/>
    <w:rsid w:val="002A522E"/>
    <w:rsid w:val="002A523A"/>
    <w:rsid w:val="002B01BD"/>
    <w:rsid w:val="002B14B1"/>
    <w:rsid w:val="002B1AF4"/>
    <w:rsid w:val="002B5279"/>
    <w:rsid w:val="002B5D00"/>
    <w:rsid w:val="002B639C"/>
    <w:rsid w:val="002B7360"/>
    <w:rsid w:val="002B74EE"/>
    <w:rsid w:val="002C0163"/>
    <w:rsid w:val="002C01D2"/>
    <w:rsid w:val="002C0216"/>
    <w:rsid w:val="002C0662"/>
    <w:rsid w:val="002C12C3"/>
    <w:rsid w:val="002C16B0"/>
    <w:rsid w:val="002C1918"/>
    <w:rsid w:val="002C2D63"/>
    <w:rsid w:val="002C2E29"/>
    <w:rsid w:val="002C31E8"/>
    <w:rsid w:val="002C33C5"/>
    <w:rsid w:val="002C3E3D"/>
    <w:rsid w:val="002C4BB7"/>
    <w:rsid w:val="002C5CE2"/>
    <w:rsid w:val="002C61A8"/>
    <w:rsid w:val="002C66B2"/>
    <w:rsid w:val="002C6F85"/>
    <w:rsid w:val="002C7B5C"/>
    <w:rsid w:val="002C7FD3"/>
    <w:rsid w:val="002D0110"/>
    <w:rsid w:val="002D0C83"/>
    <w:rsid w:val="002D1AFE"/>
    <w:rsid w:val="002D2115"/>
    <w:rsid w:val="002D261C"/>
    <w:rsid w:val="002D493B"/>
    <w:rsid w:val="002D5E0E"/>
    <w:rsid w:val="002D642B"/>
    <w:rsid w:val="002D73F9"/>
    <w:rsid w:val="002E0FA8"/>
    <w:rsid w:val="002E1079"/>
    <w:rsid w:val="002E1829"/>
    <w:rsid w:val="002E2492"/>
    <w:rsid w:val="002E24E8"/>
    <w:rsid w:val="002E28B7"/>
    <w:rsid w:val="002E2F1B"/>
    <w:rsid w:val="002E3379"/>
    <w:rsid w:val="002E36D4"/>
    <w:rsid w:val="002E37B2"/>
    <w:rsid w:val="002E3A8D"/>
    <w:rsid w:val="002E429E"/>
    <w:rsid w:val="002E48D4"/>
    <w:rsid w:val="002E4EDA"/>
    <w:rsid w:val="002E5E25"/>
    <w:rsid w:val="002E6186"/>
    <w:rsid w:val="002E62F5"/>
    <w:rsid w:val="002E66A8"/>
    <w:rsid w:val="002E69AE"/>
    <w:rsid w:val="002E6C2B"/>
    <w:rsid w:val="002E7502"/>
    <w:rsid w:val="002F0CB8"/>
    <w:rsid w:val="002F0E1A"/>
    <w:rsid w:val="002F1693"/>
    <w:rsid w:val="002F1D63"/>
    <w:rsid w:val="002F1D6D"/>
    <w:rsid w:val="002F207B"/>
    <w:rsid w:val="002F2BDD"/>
    <w:rsid w:val="002F38D0"/>
    <w:rsid w:val="002F46BD"/>
    <w:rsid w:val="002F5121"/>
    <w:rsid w:val="002F533B"/>
    <w:rsid w:val="002F79A5"/>
    <w:rsid w:val="00300B26"/>
    <w:rsid w:val="0030118D"/>
    <w:rsid w:val="003019D1"/>
    <w:rsid w:val="00301D22"/>
    <w:rsid w:val="0030333F"/>
    <w:rsid w:val="0030335B"/>
    <w:rsid w:val="00303772"/>
    <w:rsid w:val="00303864"/>
    <w:rsid w:val="00304D78"/>
    <w:rsid w:val="00305A5D"/>
    <w:rsid w:val="00307297"/>
    <w:rsid w:val="0030762F"/>
    <w:rsid w:val="0031023D"/>
    <w:rsid w:val="00311154"/>
    <w:rsid w:val="0031124A"/>
    <w:rsid w:val="00311962"/>
    <w:rsid w:val="0031209A"/>
    <w:rsid w:val="00312EC0"/>
    <w:rsid w:val="003133B0"/>
    <w:rsid w:val="003147ED"/>
    <w:rsid w:val="00316183"/>
    <w:rsid w:val="00316ABA"/>
    <w:rsid w:val="00317EB3"/>
    <w:rsid w:val="003206AB"/>
    <w:rsid w:val="00321F5A"/>
    <w:rsid w:val="0032217F"/>
    <w:rsid w:val="00322941"/>
    <w:rsid w:val="00322C80"/>
    <w:rsid w:val="00323987"/>
    <w:rsid w:val="00323F92"/>
    <w:rsid w:val="00324BBA"/>
    <w:rsid w:val="0032562B"/>
    <w:rsid w:val="0032576F"/>
    <w:rsid w:val="00325F9B"/>
    <w:rsid w:val="003271FA"/>
    <w:rsid w:val="0032754E"/>
    <w:rsid w:val="00330133"/>
    <w:rsid w:val="003304EA"/>
    <w:rsid w:val="0033073C"/>
    <w:rsid w:val="003307B0"/>
    <w:rsid w:val="00330F10"/>
    <w:rsid w:val="0033241D"/>
    <w:rsid w:val="003325A8"/>
    <w:rsid w:val="00332E9C"/>
    <w:rsid w:val="003332BC"/>
    <w:rsid w:val="0033372C"/>
    <w:rsid w:val="0033390F"/>
    <w:rsid w:val="00333C53"/>
    <w:rsid w:val="0033451C"/>
    <w:rsid w:val="003355D8"/>
    <w:rsid w:val="0033596D"/>
    <w:rsid w:val="00335BAF"/>
    <w:rsid w:val="0033629E"/>
    <w:rsid w:val="003369E3"/>
    <w:rsid w:val="00336D0B"/>
    <w:rsid w:val="00336D33"/>
    <w:rsid w:val="003407CD"/>
    <w:rsid w:val="003408E0"/>
    <w:rsid w:val="00340962"/>
    <w:rsid w:val="00340C10"/>
    <w:rsid w:val="003414A4"/>
    <w:rsid w:val="0034151C"/>
    <w:rsid w:val="00342281"/>
    <w:rsid w:val="003424FB"/>
    <w:rsid w:val="00342679"/>
    <w:rsid w:val="00343507"/>
    <w:rsid w:val="0034406A"/>
    <w:rsid w:val="00344C21"/>
    <w:rsid w:val="00344DFA"/>
    <w:rsid w:val="00345685"/>
    <w:rsid w:val="00345865"/>
    <w:rsid w:val="00345AE1"/>
    <w:rsid w:val="00346255"/>
    <w:rsid w:val="00346711"/>
    <w:rsid w:val="00346822"/>
    <w:rsid w:val="00346C2E"/>
    <w:rsid w:val="0034788C"/>
    <w:rsid w:val="0034790E"/>
    <w:rsid w:val="00347D13"/>
    <w:rsid w:val="003501EE"/>
    <w:rsid w:val="00350338"/>
    <w:rsid w:val="00352325"/>
    <w:rsid w:val="003525E1"/>
    <w:rsid w:val="00353910"/>
    <w:rsid w:val="00353D5B"/>
    <w:rsid w:val="00353FC0"/>
    <w:rsid w:val="003545F8"/>
    <w:rsid w:val="0035486B"/>
    <w:rsid w:val="00354A0D"/>
    <w:rsid w:val="00355C12"/>
    <w:rsid w:val="0035761D"/>
    <w:rsid w:val="003579D3"/>
    <w:rsid w:val="00363788"/>
    <w:rsid w:val="00365F83"/>
    <w:rsid w:val="00367FF6"/>
    <w:rsid w:val="003717B7"/>
    <w:rsid w:val="00372880"/>
    <w:rsid w:val="003734CA"/>
    <w:rsid w:val="003735AA"/>
    <w:rsid w:val="00373CB1"/>
    <w:rsid w:val="00374C33"/>
    <w:rsid w:val="003750D0"/>
    <w:rsid w:val="00375465"/>
    <w:rsid w:val="00375795"/>
    <w:rsid w:val="003759D2"/>
    <w:rsid w:val="003771E7"/>
    <w:rsid w:val="00377CE3"/>
    <w:rsid w:val="003802FA"/>
    <w:rsid w:val="0038073E"/>
    <w:rsid w:val="0038153E"/>
    <w:rsid w:val="00381A74"/>
    <w:rsid w:val="0038229E"/>
    <w:rsid w:val="00382374"/>
    <w:rsid w:val="00382877"/>
    <w:rsid w:val="00382E12"/>
    <w:rsid w:val="00383B5C"/>
    <w:rsid w:val="00384494"/>
    <w:rsid w:val="003845E0"/>
    <w:rsid w:val="00384DFC"/>
    <w:rsid w:val="003866D1"/>
    <w:rsid w:val="0038768B"/>
    <w:rsid w:val="00387867"/>
    <w:rsid w:val="00387EA0"/>
    <w:rsid w:val="003901E9"/>
    <w:rsid w:val="0039063D"/>
    <w:rsid w:val="00390898"/>
    <w:rsid w:val="0039095B"/>
    <w:rsid w:val="00391F2B"/>
    <w:rsid w:val="00392D1D"/>
    <w:rsid w:val="00392F72"/>
    <w:rsid w:val="003933F8"/>
    <w:rsid w:val="003936DA"/>
    <w:rsid w:val="0039381D"/>
    <w:rsid w:val="00393A93"/>
    <w:rsid w:val="00395EA5"/>
    <w:rsid w:val="00396F54"/>
    <w:rsid w:val="0039722B"/>
    <w:rsid w:val="003A0471"/>
    <w:rsid w:val="003A0F08"/>
    <w:rsid w:val="003A16C2"/>
    <w:rsid w:val="003A1BB8"/>
    <w:rsid w:val="003A259E"/>
    <w:rsid w:val="003A25A9"/>
    <w:rsid w:val="003A30CC"/>
    <w:rsid w:val="003A35CB"/>
    <w:rsid w:val="003A3D44"/>
    <w:rsid w:val="003A42D3"/>
    <w:rsid w:val="003A4883"/>
    <w:rsid w:val="003A5182"/>
    <w:rsid w:val="003A59FC"/>
    <w:rsid w:val="003A5D2C"/>
    <w:rsid w:val="003A6722"/>
    <w:rsid w:val="003A6890"/>
    <w:rsid w:val="003A69A2"/>
    <w:rsid w:val="003A6CFB"/>
    <w:rsid w:val="003A70B5"/>
    <w:rsid w:val="003A7FB2"/>
    <w:rsid w:val="003B0DBC"/>
    <w:rsid w:val="003B0DD3"/>
    <w:rsid w:val="003B166E"/>
    <w:rsid w:val="003B2112"/>
    <w:rsid w:val="003B215D"/>
    <w:rsid w:val="003B2B4F"/>
    <w:rsid w:val="003B31C8"/>
    <w:rsid w:val="003B3520"/>
    <w:rsid w:val="003B3864"/>
    <w:rsid w:val="003B3F45"/>
    <w:rsid w:val="003B4511"/>
    <w:rsid w:val="003B58DF"/>
    <w:rsid w:val="003B5A27"/>
    <w:rsid w:val="003B64CB"/>
    <w:rsid w:val="003B6C4A"/>
    <w:rsid w:val="003B75BC"/>
    <w:rsid w:val="003B7839"/>
    <w:rsid w:val="003B7D35"/>
    <w:rsid w:val="003C1601"/>
    <w:rsid w:val="003C1C0D"/>
    <w:rsid w:val="003C38BF"/>
    <w:rsid w:val="003C4E2E"/>
    <w:rsid w:val="003C4EA3"/>
    <w:rsid w:val="003C64B2"/>
    <w:rsid w:val="003C65B4"/>
    <w:rsid w:val="003C6EFA"/>
    <w:rsid w:val="003C7E18"/>
    <w:rsid w:val="003D0713"/>
    <w:rsid w:val="003D15C5"/>
    <w:rsid w:val="003D2480"/>
    <w:rsid w:val="003D280C"/>
    <w:rsid w:val="003D2C6C"/>
    <w:rsid w:val="003D2E97"/>
    <w:rsid w:val="003D3219"/>
    <w:rsid w:val="003D3782"/>
    <w:rsid w:val="003D48C8"/>
    <w:rsid w:val="003D4F96"/>
    <w:rsid w:val="003D517F"/>
    <w:rsid w:val="003D6B3F"/>
    <w:rsid w:val="003D6DEF"/>
    <w:rsid w:val="003D7114"/>
    <w:rsid w:val="003D7945"/>
    <w:rsid w:val="003D797C"/>
    <w:rsid w:val="003E03AC"/>
    <w:rsid w:val="003E0674"/>
    <w:rsid w:val="003E0BB3"/>
    <w:rsid w:val="003E1767"/>
    <w:rsid w:val="003E24B7"/>
    <w:rsid w:val="003E47E5"/>
    <w:rsid w:val="003E4D10"/>
    <w:rsid w:val="003E4D69"/>
    <w:rsid w:val="003E53CC"/>
    <w:rsid w:val="003E5759"/>
    <w:rsid w:val="003E5C01"/>
    <w:rsid w:val="003E5DFD"/>
    <w:rsid w:val="003E5F9D"/>
    <w:rsid w:val="003E7194"/>
    <w:rsid w:val="003E7F98"/>
    <w:rsid w:val="003F037B"/>
    <w:rsid w:val="003F0749"/>
    <w:rsid w:val="003F2479"/>
    <w:rsid w:val="003F2F63"/>
    <w:rsid w:val="003F3B29"/>
    <w:rsid w:val="003F3C3A"/>
    <w:rsid w:val="003F4F26"/>
    <w:rsid w:val="003F51FB"/>
    <w:rsid w:val="003F62DE"/>
    <w:rsid w:val="003F676C"/>
    <w:rsid w:val="003F67E5"/>
    <w:rsid w:val="003F702C"/>
    <w:rsid w:val="003F7CF4"/>
    <w:rsid w:val="004006C6"/>
    <w:rsid w:val="00401875"/>
    <w:rsid w:val="00401BC4"/>
    <w:rsid w:val="00403C67"/>
    <w:rsid w:val="00404BEF"/>
    <w:rsid w:val="0040517A"/>
    <w:rsid w:val="00405B29"/>
    <w:rsid w:val="004063FD"/>
    <w:rsid w:val="00406B08"/>
    <w:rsid w:val="004077B1"/>
    <w:rsid w:val="00407F7A"/>
    <w:rsid w:val="0041011A"/>
    <w:rsid w:val="0041027B"/>
    <w:rsid w:val="004116A3"/>
    <w:rsid w:val="00411A96"/>
    <w:rsid w:val="004120F4"/>
    <w:rsid w:val="00412C40"/>
    <w:rsid w:val="0041320A"/>
    <w:rsid w:val="004144F7"/>
    <w:rsid w:val="00414FCE"/>
    <w:rsid w:val="00415129"/>
    <w:rsid w:val="00415DE3"/>
    <w:rsid w:val="0041766E"/>
    <w:rsid w:val="0042066E"/>
    <w:rsid w:val="00420D3B"/>
    <w:rsid w:val="00420F88"/>
    <w:rsid w:val="004213AF"/>
    <w:rsid w:val="00421B41"/>
    <w:rsid w:val="00421C62"/>
    <w:rsid w:val="004226C1"/>
    <w:rsid w:val="00422C35"/>
    <w:rsid w:val="00422C98"/>
    <w:rsid w:val="004235DE"/>
    <w:rsid w:val="0042405C"/>
    <w:rsid w:val="00424B8F"/>
    <w:rsid w:val="004252E5"/>
    <w:rsid w:val="004261EE"/>
    <w:rsid w:val="004272D2"/>
    <w:rsid w:val="004278F8"/>
    <w:rsid w:val="00427EEF"/>
    <w:rsid w:val="00430881"/>
    <w:rsid w:val="0043106D"/>
    <w:rsid w:val="0043204D"/>
    <w:rsid w:val="00432194"/>
    <w:rsid w:val="00432511"/>
    <w:rsid w:val="00432851"/>
    <w:rsid w:val="00434A8C"/>
    <w:rsid w:val="00434F9F"/>
    <w:rsid w:val="0043593B"/>
    <w:rsid w:val="00435967"/>
    <w:rsid w:val="004363FA"/>
    <w:rsid w:val="00436498"/>
    <w:rsid w:val="00436CAE"/>
    <w:rsid w:val="0043764C"/>
    <w:rsid w:val="00440DEB"/>
    <w:rsid w:val="00441D17"/>
    <w:rsid w:val="00442715"/>
    <w:rsid w:val="00442D38"/>
    <w:rsid w:val="0044342F"/>
    <w:rsid w:val="00443B0E"/>
    <w:rsid w:val="00444ADC"/>
    <w:rsid w:val="004457ED"/>
    <w:rsid w:val="0044590D"/>
    <w:rsid w:val="00445B9A"/>
    <w:rsid w:val="004462EE"/>
    <w:rsid w:val="004466AF"/>
    <w:rsid w:val="004467F4"/>
    <w:rsid w:val="00446B46"/>
    <w:rsid w:val="00446BA2"/>
    <w:rsid w:val="00446DC3"/>
    <w:rsid w:val="00446F5F"/>
    <w:rsid w:val="00447673"/>
    <w:rsid w:val="00447AA2"/>
    <w:rsid w:val="00447C20"/>
    <w:rsid w:val="00450722"/>
    <w:rsid w:val="00450E7F"/>
    <w:rsid w:val="00453EA9"/>
    <w:rsid w:val="0045542E"/>
    <w:rsid w:val="0045552E"/>
    <w:rsid w:val="00455CD7"/>
    <w:rsid w:val="004561F3"/>
    <w:rsid w:val="00457A05"/>
    <w:rsid w:val="00457AA9"/>
    <w:rsid w:val="00460F19"/>
    <w:rsid w:val="0046111D"/>
    <w:rsid w:val="00461669"/>
    <w:rsid w:val="00463DF0"/>
    <w:rsid w:val="00463EA2"/>
    <w:rsid w:val="00465E60"/>
    <w:rsid w:val="00466575"/>
    <w:rsid w:val="00466B1B"/>
    <w:rsid w:val="00470A06"/>
    <w:rsid w:val="00471A72"/>
    <w:rsid w:val="00471C0A"/>
    <w:rsid w:val="00471CFC"/>
    <w:rsid w:val="00473010"/>
    <w:rsid w:val="004736DF"/>
    <w:rsid w:val="00473F14"/>
    <w:rsid w:val="0047462C"/>
    <w:rsid w:val="00475617"/>
    <w:rsid w:val="0047585C"/>
    <w:rsid w:val="00476052"/>
    <w:rsid w:val="004763A0"/>
    <w:rsid w:val="004765A8"/>
    <w:rsid w:val="004801B1"/>
    <w:rsid w:val="0048031C"/>
    <w:rsid w:val="00480F03"/>
    <w:rsid w:val="004823C1"/>
    <w:rsid w:val="004824DA"/>
    <w:rsid w:val="004828EE"/>
    <w:rsid w:val="00482E05"/>
    <w:rsid w:val="004835F2"/>
    <w:rsid w:val="00484C7B"/>
    <w:rsid w:val="004872BD"/>
    <w:rsid w:val="0048781B"/>
    <w:rsid w:val="00487A33"/>
    <w:rsid w:val="00490131"/>
    <w:rsid w:val="004904D6"/>
    <w:rsid w:val="00491857"/>
    <w:rsid w:val="004918D5"/>
    <w:rsid w:val="00492413"/>
    <w:rsid w:val="0049271D"/>
    <w:rsid w:val="0049353E"/>
    <w:rsid w:val="004936E7"/>
    <w:rsid w:val="004939CD"/>
    <w:rsid w:val="00493CAE"/>
    <w:rsid w:val="00494ED4"/>
    <w:rsid w:val="004967D6"/>
    <w:rsid w:val="004969CF"/>
    <w:rsid w:val="004970F8"/>
    <w:rsid w:val="00497A31"/>
    <w:rsid w:val="00497C26"/>
    <w:rsid w:val="00497DA3"/>
    <w:rsid w:val="004A0540"/>
    <w:rsid w:val="004A0549"/>
    <w:rsid w:val="004A0D1E"/>
    <w:rsid w:val="004A24CF"/>
    <w:rsid w:val="004A2DEF"/>
    <w:rsid w:val="004A3878"/>
    <w:rsid w:val="004A3BD6"/>
    <w:rsid w:val="004A4035"/>
    <w:rsid w:val="004A404C"/>
    <w:rsid w:val="004A4DE8"/>
    <w:rsid w:val="004A5A4B"/>
    <w:rsid w:val="004A6489"/>
    <w:rsid w:val="004A73B4"/>
    <w:rsid w:val="004A746A"/>
    <w:rsid w:val="004A7F6C"/>
    <w:rsid w:val="004B02E8"/>
    <w:rsid w:val="004B09B0"/>
    <w:rsid w:val="004B0F03"/>
    <w:rsid w:val="004B13D4"/>
    <w:rsid w:val="004B17BD"/>
    <w:rsid w:val="004B2844"/>
    <w:rsid w:val="004B34D8"/>
    <w:rsid w:val="004B3ECE"/>
    <w:rsid w:val="004B3F94"/>
    <w:rsid w:val="004B462A"/>
    <w:rsid w:val="004B4A50"/>
    <w:rsid w:val="004B518B"/>
    <w:rsid w:val="004B52D6"/>
    <w:rsid w:val="004B5D5B"/>
    <w:rsid w:val="004B5E40"/>
    <w:rsid w:val="004B6072"/>
    <w:rsid w:val="004B62AE"/>
    <w:rsid w:val="004B63C3"/>
    <w:rsid w:val="004B64F2"/>
    <w:rsid w:val="004B6993"/>
    <w:rsid w:val="004B71DC"/>
    <w:rsid w:val="004B7B5A"/>
    <w:rsid w:val="004C0D1E"/>
    <w:rsid w:val="004C0D41"/>
    <w:rsid w:val="004C1CCC"/>
    <w:rsid w:val="004C23D1"/>
    <w:rsid w:val="004C294A"/>
    <w:rsid w:val="004C4848"/>
    <w:rsid w:val="004C4D30"/>
    <w:rsid w:val="004C507D"/>
    <w:rsid w:val="004C591B"/>
    <w:rsid w:val="004C5F8D"/>
    <w:rsid w:val="004C7FFB"/>
    <w:rsid w:val="004D215B"/>
    <w:rsid w:val="004D22F1"/>
    <w:rsid w:val="004D2559"/>
    <w:rsid w:val="004D3B59"/>
    <w:rsid w:val="004D3BD6"/>
    <w:rsid w:val="004D7DCC"/>
    <w:rsid w:val="004E0163"/>
    <w:rsid w:val="004E0C56"/>
    <w:rsid w:val="004E184C"/>
    <w:rsid w:val="004E19AD"/>
    <w:rsid w:val="004E269B"/>
    <w:rsid w:val="004E2E29"/>
    <w:rsid w:val="004E3938"/>
    <w:rsid w:val="004E44FE"/>
    <w:rsid w:val="004E4824"/>
    <w:rsid w:val="004E4C58"/>
    <w:rsid w:val="004E4C60"/>
    <w:rsid w:val="004E591E"/>
    <w:rsid w:val="004E62E5"/>
    <w:rsid w:val="004E64F0"/>
    <w:rsid w:val="004E658A"/>
    <w:rsid w:val="004E70FC"/>
    <w:rsid w:val="004E7603"/>
    <w:rsid w:val="004E7B88"/>
    <w:rsid w:val="004E7F8E"/>
    <w:rsid w:val="004E7F98"/>
    <w:rsid w:val="004F0404"/>
    <w:rsid w:val="004F0818"/>
    <w:rsid w:val="004F13F9"/>
    <w:rsid w:val="004F2CFC"/>
    <w:rsid w:val="004F3931"/>
    <w:rsid w:val="004F48E4"/>
    <w:rsid w:val="004F4A66"/>
    <w:rsid w:val="004F4AE3"/>
    <w:rsid w:val="004F5748"/>
    <w:rsid w:val="004F6327"/>
    <w:rsid w:val="004F6582"/>
    <w:rsid w:val="004F73B7"/>
    <w:rsid w:val="00501809"/>
    <w:rsid w:val="00501D12"/>
    <w:rsid w:val="00501EF3"/>
    <w:rsid w:val="0050250C"/>
    <w:rsid w:val="005027A5"/>
    <w:rsid w:val="00503138"/>
    <w:rsid w:val="00503397"/>
    <w:rsid w:val="005037B8"/>
    <w:rsid w:val="00503A9E"/>
    <w:rsid w:val="00503DAA"/>
    <w:rsid w:val="00504561"/>
    <w:rsid w:val="00505458"/>
    <w:rsid w:val="005055CB"/>
    <w:rsid w:val="00505785"/>
    <w:rsid w:val="005066FB"/>
    <w:rsid w:val="00506D2D"/>
    <w:rsid w:val="00506F74"/>
    <w:rsid w:val="0050715A"/>
    <w:rsid w:val="005076E5"/>
    <w:rsid w:val="00507C97"/>
    <w:rsid w:val="00510EA5"/>
    <w:rsid w:val="0051116D"/>
    <w:rsid w:val="00511630"/>
    <w:rsid w:val="0051164D"/>
    <w:rsid w:val="0051334D"/>
    <w:rsid w:val="00513BA9"/>
    <w:rsid w:val="00514A12"/>
    <w:rsid w:val="00515238"/>
    <w:rsid w:val="005152E6"/>
    <w:rsid w:val="005164B0"/>
    <w:rsid w:val="00516759"/>
    <w:rsid w:val="00516D18"/>
    <w:rsid w:val="00516D72"/>
    <w:rsid w:val="00517032"/>
    <w:rsid w:val="00517932"/>
    <w:rsid w:val="00520132"/>
    <w:rsid w:val="005205C7"/>
    <w:rsid w:val="00520BA9"/>
    <w:rsid w:val="00520DBD"/>
    <w:rsid w:val="00520E32"/>
    <w:rsid w:val="005222F9"/>
    <w:rsid w:val="0052330E"/>
    <w:rsid w:val="005237A2"/>
    <w:rsid w:val="00523B70"/>
    <w:rsid w:val="00523C8B"/>
    <w:rsid w:val="00524B2B"/>
    <w:rsid w:val="00524E95"/>
    <w:rsid w:val="00524F91"/>
    <w:rsid w:val="00525EAD"/>
    <w:rsid w:val="00526FE3"/>
    <w:rsid w:val="00530283"/>
    <w:rsid w:val="005305F4"/>
    <w:rsid w:val="00530661"/>
    <w:rsid w:val="00531F0F"/>
    <w:rsid w:val="0053235D"/>
    <w:rsid w:val="005325B8"/>
    <w:rsid w:val="005332F0"/>
    <w:rsid w:val="00533546"/>
    <w:rsid w:val="005338CF"/>
    <w:rsid w:val="0053480B"/>
    <w:rsid w:val="0053491C"/>
    <w:rsid w:val="00534D78"/>
    <w:rsid w:val="0053532E"/>
    <w:rsid w:val="0053565D"/>
    <w:rsid w:val="00535D80"/>
    <w:rsid w:val="00535F32"/>
    <w:rsid w:val="00536CC6"/>
    <w:rsid w:val="005376BE"/>
    <w:rsid w:val="00537D6F"/>
    <w:rsid w:val="00540B5C"/>
    <w:rsid w:val="00540E41"/>
    <w:rsid w:val="00540F4E"/>
    <w:rsid w:val="00541BE9"/>
    <w:rsid w:val="00542076"/>
    <w:rsid w:val="00542808"/>
    <w:rsid w:val="0054424F"/>
    <w:rsid w:val="0054488E"/>
    <w:rsid w:val="00544A55"/>
    <w:rsid w:val="00544DF7"/>
    <w:rsid w:val="00544EBA"/>
    <w:rsid w:val="00545689"/>
    <w:rsid w:val="00545857"/>
    <w:rsid w:val="00545BC9"/>
    <w:rsid w:val="005464DB"/>
    <w:rsid w:val="005465AC"/>
    <w:rsid w:val="005467E8"/>
    <w:rsid w:val="00546F7C"/>
    <w:rsid w:val="0054726B"/>
    <w:rsid w:val="00547983"/>
    <w:rsid w:val="005479B9"/>
    <w:rsid w:val="00550055"/>
    <w:rsid w:val="00550136"/>
    <w:rsid w:val="005504D7"/>
    <w:rsid w:val="00550F72"/>
    <w:rsid w:val="0055191F"/>
    <w:rsid w:val="00551BBD"/>
    <w:rsid w:val="00552AD0"/>
    <w:rsid w:val="00552D99"/>
    <w:rsid w:val="005532A1"/>
    <w:rsid w:val="00554362"/>
    <w:rsid w:val="00555895"/>
    <w:rsid w:val="00556036"/>
    <w:rsid w:val="00556276"/>
    <w:rsid w:val="00556A69"/>
    <w:rsid w:val="0055716A"/>
    <w:rsid w:val="005608C1"/>
    <w:rsid w:val="0056091B"/>
    <w:rsid w:val="00560A71"/>
    <w:rsid w:val="0056225E"/>
    <w:rsid w:val="005627E4"/>
    <w:rsid w:val="00562D72"/>
    <w:rsid w:val="0056354A"/>
    <w:rsid w:val="005635EC"/>
    <w:rsid w:val="00563A57"/>
    <w:rsid w:val="00564762"/>
    <w:rsid w:val="00565439"/>
    <w:rsid w:val="00567348"/>
    <w:rsid w:val="00567500"/>
    <w:rsid w:val="005677B6"/>
    <w:rsid w:val="00567A76"/>
    <w:rsid w:val="005703B6"/>
    <w:rsid w:val="005709C3"/>
    <w:rsid w:val="00570BAD"/>
    <w:rsid w:val="00570C0D"/>
    <w:rsid w:val="00571426"/>
    <w:rsid w:val="0057164F"/>
    <w:rsid w:val="00572412"/>
    <w:rsid w:val="005725EC"/>
    <w:rsid w:val="00572B5A"/>
    <w:rsid w:val="005733DB"/>
    <w:rsid w:val="00573DCE"/>
    <w:rsid w:val="00573FA3"/>
    <w:rsid w:val="0057456B"/>
    <w:rsid w:val="0057738D"/>
    <w:rsid w:val="00577932"/>
    <w:rsid w:val="00581BAD"/>
    <w:rsid w:val="00581F4A"/>
    <w:rsid w:val="00582433"/>
    <w:rsid w:val="0058389E"/>
    <w:rsid w:val="00584607"/>
    <w:rsid w:val="00584707"/>
    <w:rsid w:val="00584B2E"/>
    <w:rsid w:val="00585015"/>
    <w:rsid w:val="00586E10"/>
    <w:rsid w:val="005878B6"/>
    <w:rsid w:val="00590667"/>
    <w:rsid w:val="00591D9E"/>
    <w:rsid w:val="00592E0E"/>
    <w:rsid w:val="00593525"/>
    <w:rsid w:val="00593EA7"/>
    <w:rsid w:val="005940DB"/>
    <w:rsid w:val="0059439D"/>
    <w:rsid w:val="0059441B"/>
    <w:rsid w:val="005945DE"/>
    <w:rsid w:val="00594898"/>
    <w:rsid w:val="00595040"/>
    <w:rsid w:val="00595411"/>
    <w:rsid w:val="0059592E"/>
    <w:rsid w:val="00596072"/>
    <w:rsid w:val="0059660B"/>
    <w:rsid w:val="00597231"/>
    <w:rsid w:val="005978B3"/>
    <w:rsid w:val="00597924"/>
    <w:rsid w:val="00597A0E"/>
    <w:rsid w:val="005A0FDF"/>
    <w:rsid w:val="005A1489"/>
    <w:rsid w:val="005A196F"/>
    <w:rsid w:val="005A1AE0"/>
    <w:rsid w:val="005A1FA6"/>
    <w:rsid w:val="005A2830"/>
    <w:rsid w:val="005A2933"/>
    <w:rsid w:val="005A49CF"/>
    <w:rsid w:val="005A4EF2"/>
    <w:rsid w:val="005A55A1"/>
    <w:rsid w:val="005A6642"/>
    <w:rsid w:val="005A699C"/>
    <w:rsid w:val="005A6E12"/>
    <w:rsid w:val="005A6E90"/>
    <w:rsid w:val="005A7A8A"/>
    <w:rsid w:val="005B05C4"/>
    <w:rsid w:val="005B0686"/>
    <w:rsid w:val="005B1C60"/>
    <w:rsid w:val="005B2EC3"/>
    <w:rsid w:val="005B3CB7"/>
    <w:rsid w:val="005B41CD"/>
    <w:rsid w:val="005B41E3"/>
    <w:rsid w:val="005B4365"/>
    <w:rsid w:val="005B4E8B"/>
    <w:rsid w:val="005B4EC2"/>
    <w:rsid w:val="005B6AEA"/>
    <w:rsid w:val="005C0A56"/>
    <w:rsid w:val="005C0E97"/>
    <w:rsid w:val="005C2086"/>
    <w:rsid w:val="005C2885"/>
    <w:rsid w:val="005C2B39"/>
    <w:rsid w:val="005C2DEA"/>
    <w:rsid w:val="005C3B04"/>
    <w:rsid w:val="005C3CDA"/>
    <w:rsid w:val="005C5086"/>
    <w:rsid w:val="005C51A4"/>
    <w:rsid w:val="005C530D"/>
    <w:rsid w:val="005D0EAC"/>
    <w:rsid w:val="005D0EFE"/>
    <w:rsid w:val="005D101D"/>
    <w:rsid w:val="005D3829"/>
    <w:rsid w:val="005D6F8B"/>
    <w:rsid w:val="005D7A50"/>
    <w:rsid w:val="005E0F09"/>
    <w:rsid w:val="005E1185"/>
    <w:rsid w:val="005E11AB"/>
    <w:rsid w:val="005E1401"/>
    <w:rsid w:val="005E303F"/>
    <w:rsid w:val="005E381F"/>
    <w:rsid w:val="005E3B35"/>
    <w:rsid w:val="005E53B0"/>
    <w:rsid w:val="005E5928"/>
    <w:rsid w:val="005E5E22"/>
    <w:rsid w:val="005E5FBA"/>
    <w:rsid w:val="005E66D9"/>
    <w:rsid w:val="005E6A20"/>
    <w:rsid w:val="005E6CBC"/>
    <w:rsid w:val="005E6D9A"/>
    <w:rsid w:val="005E6E0D"/>
    <w:rsid w:val="005E7A96"/>
    <w:rsid w:val="005E7E7E"/>
    <w:rsid w:val="005E7ECB"/>
    <w:rsid w:val="005F0082"/>
    <w:rsid w:val="005F016E"/>
    <w:rsid w:val="005F0D38"/>
    <w:rsid w:val="005F1FB6"/>
    <w:rsid w:val="005F2602"/>
    <w:rsid w:val="005F3F1D"/>
    <w:rsid w:val="005F5517"/>
    <w:rsid w:val="005F5E5F"/>
    <w:rsid w:val="005F697B"/>
    <w:rsid w:val="005F70C8"/>
    <w:rsid w:val="005F7460"/>
    <w:rsid w:val="005F79E9"/>
    <w:rsid w:val="00600E26"/>
    <w:rsid w:val="006012CE"/>
    <w:rsid w:val="00601D90"/>
    <w:rsid w:val="00602116"/>
    <w:rsid w:val="006025D8"/>
    <w:rsid w:val="00602986"/>
    <w:rsid w:val="00603B8F"/>
    <w:rsid w:val="006063C9"/>
    <w:rsid w:val="006066DF"/>
    <w:rsid w:val="00607667"/>
    <w:rsid w:val="006109A0"/>
    <w:rsid w:val="00610FCF"/>
    <w:rsid w:val="006110FB"/>
    <w:rsid w:val="00611494"/>
    <w:rsid w:val="006119E1"/>
    <w:rsid w:val="00611B81"/>
    <w:rsid w:val="00611D35"/>
    <w:rsid w:val="00611DD9"/>
    <w:rsid w:val="00611F42"/>
    <w:rsid w:val="006122B0"/>
    <w:rsid w:val="0061261F"/>
    <w:rsid w:val="00612C73"/>
    <w:rsid w:val="00612DEC"/>
    <w:rsid w:val="00612F10"/>
    <w:rsid w:val="0061351A"/>
    <w:rsid w:val="00613CE9"/>
    <w:rsid w:val="00613EB2"/>
    <w:rsid w:val="006140ED"/>
    <w:rsid w:val="0061445C"/>
    <w:rsid w:val="00614517"/>
    <w:rsid w:val="00614668"/>
    <w:rsid w:val="00615E0E"/>
    <w:rsid w:val="00616774"/>
    <w:rsid w:val="00617F1B"/>
    <w:rsid w:val="00617F30"/>
    <w:rsid w:val="00617F35"/>
    <w:rsid w:val="00620B4B"/>
    <w:rsid w:val="006213D7"/>
    <w:rsid w:val="00622761"/>
    <w:rsid w:val="006229B0"/>
    <w:rsid w:val="0062328C"/>
    <w:rsid w:val="00623667"/>
    <w:rsid w:val="00623BC6"/>
    <w:rsid w:val="0062551C"/>
    <w:rsid w:val="0062573C"/>
    <w:rsid w:val="00625761"/>
    <w:rsid w:val="00625C83"/>
    <w:rsid w:val="006263C7"/>
    <w:rsid w:val="00626692"/>
    <w:rsid w:val="006271ED"/>
    <w:rsid w:val="006272A4"/>
    <w:rsid w:val="006274EA"/>
    <w:rsid w:val="00627B06"/>
    <w:rsid w:val="00630FF6"/>
    <w:rsid w:val="00631D36"/>
    <w:rsid w:val="00632175"/>
    <w:rsid w:val="006324D1"/>
    <w:rsid w:val="0063285F"/>
    <w:rsid w:val="006332A9"/>
    <w:rsid w:val="00633940"/>
    <w:rsid w:val="006346DA"/>
    <w:rsid w:val="006348DF"/>
    <w:rsid w:val="00634B64"/>
    <w:rsid w:val="00634EEA"/>
    <w:rsid w:val="00634F80"/>
    <w:rsid w:val="006351E0"/>
    <w:rsid w:val="0063566A"/>
    <w:rsid w:val="00635F56"/>
    <w:rsid w:val="006362FD"/>
    <w:rsid w:val="006368F8"/>
    <w:rsid w:val="0064039E"/>
    <w:rsid w:val="006406BB"/>
    <w:rsid w:val="00640F84"/>
    <w:rsid w:val="0064152E"/>
    <w:rsid w:val="0064362A"/>
    <w:rsid w:val="00645419"/>
    <w:rsid w:val="00645970"/>
    <w:rsid w:val="00645E16"/>
    <w:rsid w:val="006472FA"/>
    <w:rsid w:val="006473E0"/>
    <w:rsid w:val="00647588"/>
    <w:rsid w:val="00647BE5"/>
    <w:rsid w:val="0065158D"/>
    <w:rsid w:val="006521EF"/>
    <w:rsid w:val="006522C2"/>
    <w:rsid w:val="00652411"/>
    <w:rsid w:val="00652B5B"/>
    <w:rsid w:val="00653904"/>
    <w:rsid w:val="00653B32"/>
    <w:rsid w:val="00654387"/>
    <w:rsid w:val="0065456F"/>
    <w:rsid w:val="006546F7"/>
    <w:rsid w:val="00654A72"/>
    <w:rsid w:val="00654B04"/>
    <w:rsid w:val="006558C7"/>
    <w:rsid w:val="00655BC3"/>
    <w:rsid w:val="00655DDF"/>
    <w:rsid w:val="00656417"/>
    <w:rsid w:val="006564C5"/>
    <w:rsid w:val="00656946"/>
    <w:rsid w:val="00656B5C"/>
    <w:rsid w:val="006570CE"/>
    <w:rsid w:val="00657356"/>
    <w:rsid w:val="0065789D"/>
    <w:rsid w:val="00657F7D"/>
    <w:rsid w:val="006603E2"/>
    <w:rsid w:val="0066046E"/>
    <w:rsid w:val="0066177A"/>
    <w:rsid w:val="00661CBE"/>
    <w:rsid w:val="00662911"/>
    <w:rsid w:val="00662F68"/>
    <w:rsid w:val="006637A3"/>
    <w:rsid w:val="00663DAB"/>
    <w:rsid w:val="0066413A"/>
    <w:rsid w:val="00664DEE"/>
    <w:rsid w:val="00665270"/>
    <w:rsid w:val="0066589C"/>
    <w:rsid w:val="00666477"/>
    <w:rsid w:val="00666C3E"/>
    <w:rsid w:val="00666DAF"/>
    <w:rsid w:val="006701D7"/>
    <w:rsid w:val="00670C68"/>
    <w:rsid w:val="0067112B"/>
    <w:rsid w:val="006731A6"/>
    <w:rsid w:val="00673332"/>
    <w:rsid w:val="00673999"/>
    <w:rsid w:val="00674A31"/>
    <w:rsid w:val="00674B05"/>
    <w:rsid w:val="00674EB6"/>
    <w:rsid w:val="00675223"/>
    <w:rsid w:val="00676409"/>
    <w:rsid w:val="0067673C"/>
    <w:rsid w:val="00676DC7"/>
    <w:rsid w:val="0067702F"/>
    <w:rsid w:val="00677414"/>
    <w:rsid w:val="0068006B"/>
    <w:rsid w:val="00680506"/>
    <w:rsid w:val="00680FE0"/>
    <w:rsid w:val="006820D8"/>
    <w:rsid w:val="0068298C"/>
    <w:rsid w:val="00682C14"/>
    <w:rsid w:val="00682CFB"/>
    <w:rsid w:val="00682F5E"/>
    <w:rsid w:val="00683623"/>
    <w:rsid w:val="00683975"/>
    <w:rsid w:val="00685119"/>
    <w:rsid w:val="00685B24"/>
    <w:rsid w:val="00685B6E"/>
    <w:rsid w:val="0068649A"/>
    <w:rsid w:val="00686D6B"/>
    <w:rsid w:val="00687822"/>
    <w:rsid w:val="00687D1C"/>
    <w:rsid w:val="00690429"/>
    <w:rsid w:val="00690645"/>
    <w:rsid w:val="00690E5E"/>
    <w:rsid w:val="00693F5E"/>
    <w:rsid w:val="0069436F"/>
    <w:rsid w:val="0069450E"/>
    <w:rsid w:val="00694526"/>
    <w:rsid w:val="006945B5"/>
    <w:rsid w:val="00694852"/>
    <w:rsid w:val="006949B3"/>
    <w:rsid w:val="00695437"/>
    <w:rsid w:val="00695722"/>
    <w:rsid w:val="00695A86"/>
    <w:rsid w:val="00695D5B"/>
    <w:rsid w:val="00696D08"/>
    <w:rsid w:val="00697FBB"/>
    <w:rsid w:val="006A006A"/>
    <w:rsid w:val="006A049C"/>
    <w:rsid w:val="006A0679"/>
    <w:rsid w:val="006A0C5D"/>
    <w:rsid w:val="006A0CA4"/>
    <w:rsid w:val="006A0FB8"/>
    <w:rsid w:val="006A1102"/>
    <w:rsid w:val="006A1215"/>
    <w:rsid w:val="006A16A1"/>
    <w:rsid w:val="006A1864"/>
    <w:rsid w:val="006A18EC"/>
    <w:rsid w:val="006A191D"/>
    <w:rsid w:val="006A28F2"/>
    <w:rsid w:val="006A304B"/>
    <w:rsid w:val="006A30A7"/>
    <w:rsid w:val="006A31A7"/>
    <w:rsid w:val="006A31EB"/>
    <w:rsid w:val="006A3243"/>
    <w:rsid w:val="006A338E"/>
    <w:rsid w:val="006A36C6"/>
    <w:rsid w:val="006A4813"/>
    <w:rsid w:val="006A49DD"/>
    <w:rsid w:val="006A4C04"/>
    <w:rsid w:val="006A5FA4"/>
    <w:rsid w:val="006A60D3"/>
    <w:rsid w:val="006A6238"/>
    <w:rsid w:val="006A69F7"/>
    <w:rsid w:val="006A6F42"/>
    <w:rsid w:val="006A799F"/>
    <w:rsid w:val="006B0D28"/>
    <w:rsid w:val="006B1A6F"/>
    <w:rsid w:val="006B1ECF"/>
    <w:rsid w:val="006B2DD4"/>
    <w:rsid w:val="006B3889"/>
    <w:rsid w:val="006B3AD4"/>
    <w:rsid w:val="006B4603"/>
    <w:rsid w:val="006B54C9"/>
    <w:rsid w:val="006B5519"/>
    <w:rsid w:val="006B5710"/>
    <w:rsid w:val="006B6338"/>
    <w:rsid w:val="006B633E"/>
    <w:rsid w:val="006B6FA9"/>
    <w:rsid w:val="006C040F"/>
    <w:rsid w:val="006C1552"/>
    <w:rsid w:val="006C1587"/>
    <w:rsid w:val="006C16D1"/>
    <w:rsid w:val="006C4333"/>
    <w:rsid w:val="006C4775"/>
    <w:rsid w:val="006C4950"/>
    <w:rsid w:val="006C4A39"/>
    <w:rsid w:val="006C4A4F"/>
    <w:rsid w:val="006C53DC"/>
    <w:rsid w:val="006C569B"/>
    <w:rsid w:val="006C7589"/>
    <w:rsid w:val="006C7F1F"/>
    <w:rsid w:val="006D0EE7"/>
    <w:rsid w:val="006D17E6"/>
    <w:rsid w:val="006D1B51"/>
    <w:rsid w:val="006D20AC"/>
    <w:rsid w:val="006D28D3"/>
    <w:rsid w:val="006D352E"/>
    <w:rsid w:val="006D3BB8"/>
    <w:rsid w:val="006D3ED9"/>
    <w:rsid w:val="006D42E3"/>
    <w:rsid w:val="006D4B26"/>
    <w:rsid w:val="006D4B49"/>
    <w:rsid w:val="006D5096"/>
    <w:rsid w:val="006D515E"/>
    <w:rsid w:val="006D5E59"/>
    <w:rsid w:val="006D6554"/>
    <w:rsid w:val="006D6D3A"/>
    <w:rsid w:val="006D6DFC"/>
    <w:rsid w:val="006D7323"/>
    <w:rsid w:val="006D767A"/>
    <w:rsid w:val="006D792D"/>
    <w:rsid w:val="006E08FC"/>
    <w:rsid w:val="006E0B38"/>
    <w:rsid w:val="006E1A66"/>
    <w:rsid w:val="006E2E05"/>
    <w:rsid w:val="006E4A2A"/>
    <w:rsid w:val="006E4B88"/>
    <w:rsid w:val="006E5120"/>
    <w:rsid w:val="006E6073"/>
    <w:rsid w:val="006E68BC"/>
    <w:rsid w:val="006E6A7F"/>
    <w:rsid w:val="006E7D4D"/>
    <w:rsid w:val="006E7F9A"/>
    <w:rsid w:val="006F11C0"/>
    <w:rsid w:val="006F1672"/>
    <w:rsid w:val="006F314F"/>
    <w:rsid w:val="006F37D9"/>
    <w:rsid w:val="006F4542"/>
    <w:rsid w:val="006F508E"/>
    <w:rsid w:val="006F514E"/>
    <w:rsid w:val="006F61C0"/>
    <w:rsid w:val="006F68C7"/>
    <w:rsid w:val="006F72A3"/>
    <w:rsid w:val="006F75C9"/>
    <w:rsid w:val="006F7A4B"/>
    <w:rsid w:val="00700326"/>
    <w:rsid w:val="00701C08"/>
    <w:rsid w:val="007020C2"/>
    <w:rsid w:val="00702DA1"/>
    <w:rsid w:val="0070394A"/>
    <w:rsid w:val="00703A9B"/>
    <w:rsid w:val="0070466C"/>
    <w:rsid w:val="007046F3"/>
    <w:rsid w:val="00704A2C"/>
    <w:rsid w:val="00704D0D"/>
    <w:rsid w:val="00706702"/>
    <w:rsid w:val="007068F2"/>
    <w:rsid w:val="007076CE"/>
    <w:rsid w:val="0071312D"/>
    <w:rsid w:val="00713CF4"/>
    <w:rsid w:val="00713FAF"/>
    <w:rsid w:val="0071588E"/>
    <w:rsid w:val="00715AB6"/>
    <w:rsid w:val="00716114"/>
    <w:rsid w:val="0071657F"/>
    <w:rsid w:val="00717D6A"/>
    <w:rsid w:val="00720673"/>
    <w:rsid w:val="00721284"/>
    <w:rsid w:val="00721A0F"/>
    <w:rsid w:val="0072214E"/>
    <w:rsid w:val="007233DF"/>
    <w:rsid w:val="007240C1"/>
    <w:rsid w:val="00724CDC"/>
    <w:rsid w:val="0072562C"/>
    <w:rsid w:val="00726AC3"/>
    <w:rsid w:val="00727220"/>
    <w:rsid w:val="0073166C"/>
    <w:rsid w:val="007338F6"/>
    <w:rsid w:val="00733F5D"/>
    <w:rsid w:val="0073454F"/>
    <w:rsid w:val="00734940"/>
    <w:rsid w:val="007354E2"/>
    <w:rsid w:val="007359BD"/>
    <w:rsid w:val="00735F63"/>
    <w:rsid w:val="00740AE5"/>
    <w:rsid w:val="00740BAF"/>
    <w:rsid w:val="00740E37"/>
    <w:rsid w:val="00741CE9"/>
    <w:rsid w:val="00741EB9"/>
    <w:rsid w:val="00743730"/>
    <w:rsid w:val="007437CD"/>
    <w:rsid w:val="00743EFA"/>
    <w:rsid w:val="00744F6B"/>
    <w:rsid w:val="00745884"/>
    <w:rsid w:val="00745E33"/>
    <w:rsid w:val="00745FF7"/>
    <w:rsid w:val="00746209"/>
    <w:rsid w:val="0074636C"/>
    <w:rsid w:val="00746BA5"/>
    <w:rsid w:val="00746F0F"/>
    <w:rsid w:val="00750E0E"/>
    <w:rsid w:val="0075313A"/>
    <w:rsid w:val="0075339F"/>
    <w:rsid w:val="00753913"/>
    <w:rsid w:val="00756B9D"/>
    <w:rsid w:val="00756BCD"/>
    <w:rsid w:val="00757360"/>
    <w:rsid w:val="007573E8"/>
    <w:rsid w:val="007608D8"/>
    <w:rsid w:val="00761042"/>
    <w:rsid w:val="00761853"/>
    <w:rsid w:val="00761A76"/>
    <w:rsid w:val="00763D7B"/>
    <w:rsid w:val="0076413A"/>
    <w:rsid w:val="00765026"/>
    <w:rsid w:val="00765635"/>
    <w:rsid w:val="00765776"/>
    <w:rsid w:val="007665C3"/>
    <w:rsid w:val="00766FD3"/>
    <w:rsid w:val="00770653"/>
    <w:rsid w:val="00771FAA"/>
    <w:rsid w:val="00772245"/>
    <w:rsid w:val="00772B1C"/>
    <w:rsid w:val="00773B93"/>
    <w:rsid w:val="00774574"/>
    <w:rsid w:val="00774E8D"/>
    <w:rsid w:val="007751A9"/>
    <w:rsid w:val="007755EC"/>
    <w:rsid w:val="0077781D"/>
    <w:rsid w:val="00780274"/>
    <w:rsid w:val="0078033E"/>
    <w:rsid w:val="007806E5"/>
    <w:rsid w:val="00781267"/>
    <w:rsid w:val="00781933"/>
    <w:rsid w:val="00782835"/>
    <w:rsid w:val="0078333B"/>
    <w:rsid w:val="007837BC"/>
    <w:rsid w:val="00784799"/>
    <w:rsid w:val="00784843"/>
    <w:rsid w:val="007848B5"/>
    <w:rsid w:val="00784D2A"/>
    <w:rsid w:val="00785130"/>
    <w:rsid w:val="007857B1"/>
    <w:rsid w:val="007857F7"/>
    <w:rsid w:val="00785A79"/>
    <w:rsid w:val="00785ECE"/>
    <w:rsid w:val="00786A0B"/>
    <w:rsid w:val="00786F5E"/>
    <w:rsid w:val="0078721A"/>
    <w:rsid w:val="0078728F"/>
    <w:rsid w:val="00787E9D"/>
    <w:rsid w:val="00791B96"/>
    <w:rsid w:val="00791C2A"/>
    <w:rsid w:val="0079281B"/>
    <w:rsid w:val="00792AEA"/>
    <w:rsid w:val="007935D1"/>
    <w:rsid w:val="00794034"/>
    <w:rsid w:val="00794239"/>
    <w:rsid w:val="0079485B"/>
    <w:rsid w:val="00795F2B"/>
    <w:rsid w:val="00795F56"/>
    <w:rsid w:val="00796397"/>
    <w:rsid w:val="007966D6"/>
    <w:rsid w:val="007A41CB"/>
    <w:rsid w:val="007A4781"/>
    <w:rsid w:val="007A5C62"/>
    <w:rsid w:val="007A5C9E"/>
    <w:rsid w:val="007A6070"/>
    <w:rsid w:val="007A65FC"/>
    <w:rsid w:val="007A6B87"/>
    <w:rsid w:val="007A7393"/>
    <w:rsid w:val="007A74D8"/>
    <w:rsid w:val="007A79B7"/>
    <w:rsid w:val="007B0AF4"/>
    <w:rsid w:val="007B15B1"/>
    <w:rsid w:val="007B1D2F"/>
    <w:rsid w:val="007B2122"/>
    <w:rsid w:val="007B21E8"/>
    <w:rsid w:val="007B2580"/>
    <w:rsid w:val="007B2639"/>
    <w:rsid w:val="007B290C"/>
    <w:rsid w:val="007B3170"/>
    <w:rsid w:val="007B3310"/>
    <w:rsid w:val="007B3A55"/>
    <w:rsid w:val="007B4CB3"/>
    <w:rsid w:val="007B50AE"/>
    <w:rsid w:val="007B7394"/>
    <w:rsid w:val="007C034D"/>
    <w:rsid w:val="007C07CA"/>
    <w:rsid w:val="007C0897"/>
    <w:rsid w:val="007C1155"/>
    <w:rsid w:val="007C2833"/>
    <w:rsid w:val="007C3897"/>
    <w:rsid w:val="007C4F63"/>
    <w:rsid w:val="007C5077"/>
    <w:rsid w:val="007C577D"/>
    <w:rsid w:val="007C5AC2"/>
    <w:rsid w:val="007C5BEA"/>
    <w:rsid w:val="007C635A"/>
    <w:rsid w:val="007C7097"/>
    <w:rsid w:val="007C793C"/>
    <w:rsid w:val="007C7B87"/>
    <w:rsid w:val="007C7C26"/>
    <w:rsid w:val="007D2876"/>
    <w:rsid w:val="007D4929"/>
    <w:rsid w:val="007D4DB4"/>
    <w:rsid w:val="007D570E"/>
    <w:rsid w:val="007D59FC"/>
    <w:rsid w:val="007D693C"/>
    <w:rsid w:val="007D7391"/>
    <w:rsid w:val="007D74DF"/>
    <w:rsid w:val="007D78F1"/>
    <w:rsid w:val="007D79D9"/>
    <w:rsid w:val="007D7C3B"/>
    <w:rsid w:val="007D7E41"/>
    <w:rsid w:val="007E07E5"/>
    <w:rsid w:val="007E2191"/>
    <w:rsid w:val="007E225D"/>
    <w:rsid w:val="007E284E"/>
    <w:rsid w:val="007E3518"/>
    <w:rsid w:val="007E3D4D"/>
    <w:rsid w:val="007E5295"/>
    <w:rsid w:val="007E5A2D"/>
    <w:rsid w:val="007E62C7"/>
    <w:rsid w:val="007E745C"/>
    <w:rsid w:val="007F01CE"/>
    <w:rsid w:val="007F040F"/>
    <w:rsid w:val="007F043B"/>
    <w:rsid w:val="007F091F"/>
    <w:rsid w:val="007F0E16"/>
    <w:rsid w:val="007F12EF"/>
    <w:rsid w:val="007F1C89"/>
    <w:rsid w:val="007F1D1E"/>
    <w:rsid w:val="007F2279"/>
    <w:rsid w:val="007F2481"/>
    <w:rsid w:val="007F2D3A"/>
    <w:rsid w:val="007F3E2C"/>
    <w:rsid w:val="007F3F54"/>
    <w:rsid w:val="007F3F74"/>
    <w:rsid w:val="007F3FE5"/>
    <w:rsid w:val="007F43BE"/>
    <w:rsid w:val="007F5441"/>
    <w:rsid w:val="007F6534"/>
    <w:rsid w:val="007F676F"/>
    <w:rsid w:val="007F6DF8"/>
    <w:rsid w:val="007F713B"/>
    <w:rsid w:val="007F7508"/>
    <w:rsid w:val="007F7A58"/>
    <w:rsid w:val="007F7F42"/>
    <w:rsid w:val="007F7FAB"/>
    <w:rsid w:val="0080040E"/>
    <w:rsid w:val="008018AD"/>
    <w:rsid w:val="00801DAC"/>
    <w:rsid w:val="0080212B"/>
    <w:rsid w:val="00802208"/>
    <w:rsid w:val="00802602"/>
    <w:rsid w:val="00802698"/>
    <w:rsid w:val="00803869"/>
    <w:rsid w:val="008041D6"/>
    <w:rsid w:val="008063A8"/>
    <w:rsid w:val="008067FA"/>
    <w:rsid w:val="0080751C"/>
    <w:rsid w:val="00812228"/>
    <w:rsid w:val="00812298"/>
    <w:rsid w:val="008125CA"/>
    <w:rsid w:val="00812FC5"/>
    <w:rsid w:val="008138C2"/>
    <w:rsid w:val="00814884"/>
    <w:rsid w:val="0081566A"/>
    <w:rsid w:val="0081660F"/>
    <w:rsid w:val="00816C96"/>
    <w:rsid w:val="00816E08"/>
    <w:rsid w:val="00820622"/>
    <w:rsid w:val="00821229"/>
    <w:rsid w:val="00821B85"/>
    <w:rsid w:val="00821CDC"/>
    <w:rsid w:val="00823835"/>
    <w:rsid w:val="00823ACD"/>
    <w:rsid w:val="00824186"/>
    <w:rsid w:val="00824E68"/>
    <w:rsid w:val="0082507E"/>
    <w:rsid w:val="00825640"/>
    <w:rsid w:val="00826014"/>
    <w:rsid w:val="00826340"/>
    <w:rsid w:val="0082653E"/>
    <w:rsid w:val="0082788E"/>
    <w:rsid w:val="0083042B"/>
    <w:rsid w:val="00830496"/>
    <w:rsid w:val="00831788"/>
    <w:rsid w:val="00832500"/>
    <w:rsid w:val="008331FE"/>
    <w:rsid w:val="0083340C"/>
    <w:rsid w:val="00835259"/>
    <w:rsid w:val="00835562"/>
    <w:rsid w:val="00837857"/>
    <w:rsid w:val="00837891"/>
    <w:rsid w:val="008378EE"/>
    <w:rsid w:val="00840935"/>
    <w:rsid w:val="0084121B"/>
    <w:rsid w:val="0084129F"/>
    <w:rsid w:val="00841364"/>
    <w:rsid w:val="008414B8"/>
    <w:rsid w:val="00842B12"/>
    <w:rsid w:val="00842F9D"/>
    <w:rsid w:val="008439D9"/>
    <w:rsid w:val="00843C99"/>
    <w:rsid w:val="0084479A"/>
    <w:rsid w:val="00844949"/>
    <w:rsid w:val="00845C1A"/>
    <w:rsid w:val="00845F85"/>
    <w:rsid w:val="0084603E"/>
    <w:rsid w:val="00846AC0"/>
    <w:rsid w:val="0084733C"/>
    <w:rsid w:val="008477FB"/>
    <w:rsid w:val="00847F02"/>
    <w:rsid w:val="00850ABD"/>
    <w:rsid w:val="0085105B"/>
    <w:rsid w:val="008514ED"/>
    <w:rsid w:val="00852A7A"/>
    <w:rsid w:val="00853D5F"/>
    <w:rsid w:val="008558BD"/>
    <w:rsid w:val="00855B4E"/>
    <w:rsid w:val="00855E37"/>
    <w:rsid w:val="00855FF0"/>
    <w:rsid w:val="00856732"/>
    <w:rsid w:val="008568E9"/>
    <w:rsid w:val="008569F6"/>
    <w:rsid w:val="00856B89"/>
    <w:rsid w:val="0085773E"/>
    <w:rsid w:val="008579D9"/>
    <w:rsid w:val="00857AD9"/>
    <w:rsid w:val="0086087B"/>
    <w:rsid w:val="008615E3"/>
    <w:rsid w:val="00862321"/>
    <w:rsid w:val="00862B4F"/>
    <w:rsid w:val="008630DB"/>
    <w:rsid w:val="00863850"/>
    <w:rsid w:val="00864046"/>
    <w:rsid w:val="00864377"/>
    <w:rsid w:val="00864689"/>
    <w:rsid w:val="008649D6"/>
    <w:rsid w:val="008661FE"/>
    <w:rsid w:val="0086668A"/>
    <w:rsid w:val="00870B3A"/>
    <w:rsid w:val="00871181"/>
    <w:rsid w:val="00871DEF"/>
    <w:rsid w:val="008723B0"/>
    <w:rsid w:val="008739CC"/>
    <w:rsid w:val="00873D21"/>
    <w:rsid w:val="00874128"/>
    <w:rsid w:val="008743E5"/>
    <w:rsid w:val="0087446B"/>
    <w:rsid w:val="00875077"/>
    <w:rsid w:val="00875116"/>
    <w:rsid w:val="008753B7"/>
    <w:rsid w:val="008756FE"/>
    <w:rsid w:val="008762CD"/>
    <w:rsid w:val="008764DF"/>
    <w:rsid w:val="00877ABE"/>
    <w:rsid w:val="00877C86"/>
    <w:rsid w:val="008800FD"/>
    <w:rsid w:val="008802B4"/>
    <w:rsid w:val="008807BC"/>
    <w:rsid w:val="00881935"/>
    <w:rsid w:val="0088197D"/>
    <w:rsid w:val="0088276F"/>
    <w:rsid w:val="00883534"/>
    <w:rsid w:val="00883D82"/>
    <w:rsid w:val="00884463"/>
    <w:rsid w:val="008846AF"/>
    <w:rsid w:val="008852C5"/>
    <w:rsid w:val="008857F9"/>
    <w:rsid w:val="008861E9"/>
    <w:rsid w:val="008865E7"/>
    <w:rsid w:val="008869D4"/>
    <w:rsid w:val="00887C0C"/>
    <w:rsid w:val="00890341"/>
    <w:rsid w:val="008904FF"/>
    <w:rsid w:val="00890D64"/>
    <w:rsid w:val="008913DF"/>
    <w:rsid w:val="00891F9D"/>
    <w:rsid w:val="00892510"/>
    <w:rsid w:val="00892FC0"/>
    <w:rsid w:val="0089375C"/>
    <w:rsid w:val="00893B52"/>
    <w:rsid w:val="00893BF5"/>
    <w:rsid w:val="00893D53"/>
    <w:rsid w:val="0089408B"/>
    <w:rsid w:val="00895ED0"/>
    <w:rsid w:val="00896FFE"/>
    <w:rsid w:val="00897152"/>
    <w:rsid w:val="00897843"/>
    <w:rsid w:val="008A076B"/>
    <w:rsid w:val="008A09B6"/>
    <w:rsid w:val="008A106F"/>
    <w:rsid w:val="008A12F9"/>
    <w:rsid w:val="008A1D74"/>
    <w:rsid w:val="008A43EE"/>
    <w:rsid w:val="008A4C82"/>
    <w:rsid w:val="008A5204"/>
    <w:rsid w:val="008A631A"/>
    <w:rsid w:val="008A64A8"/>
    <w:rsid w:val="008A6A15"/>
    <w:rsid w:val="008A7132"/>
    <w:rsid w:val="008B0261"/>
    <w:rsid w:val="008B058E"/>
    <w:rsid w:val="008B0651"/>
    <w:rsid w:val="008B08CB"/>
    <w:rsid w:val="008B0F98"/>
    <w:rsid w:val="008B0F9D"/>
    <w:rsid w:val="008B2874"/>
    <w:rsid w:val="008B2F90"/>
    <w:rsid w:val="008B3A2A"/>
    <w:rsid w:val="008B40D0"/>
    <w:rsid w:val="008B43DC"/>
    <w:rsid w:val="008B473B"/>
    <w:rsid w:val="008B54D9"/>
    <w:rsid w:val="008B5A35"/>
    <w:rsid w:val="008B6AFC"/>
    <w:rsid w:val="008B6F6E"/>
    <w:rsid w:val="008B6FC4"/>
    <w:rsid w:val="008B7618"/>
    <w:rsid w:val="008C0E2E"/>
    <w:rsid w:val="008C12B0"/>
    <w:rsid w:val="008C30FF"/>
    <w:rsid w:val="008C38F3"/>
    <w:rsid w:val="008C42CF"/>
    <w:rsid w:val="008C43A3"/>
    <w:rsid w:val="008C4496"/>
    <w:rsid w:val="008C461A"/>
    <w:rsid w:val="008C464D"/>
    <w:rsid w:val="008C4972"/>
    <w:rsid w:val="008C4E93"/>
    <w:rsid w:val="008C5565"/>
    <w:rsid w:val="008C6364"/>
    <w:rsid w:val="008C6781"/>
    <w:rsid w:val="008C75C6"/>
    <w:rsid w:val="008D071A"/>
    <w:rsid w:val="008D0F63"/>
    <w:rsid w:val="008D126F"/>
    <w:rsid w:val="008D13D4"/>
    <w:rsid w:val="008D1AB4"/>
    <w:rsid w:val="008D20C8"/>
    <w:rsid w:val="008D2726"/>
    <w:rsid w:val="008D2DF5"/>
    <w:rsid w:val="008D369D"/>
    <w:rsid w:val="008D37E7"/>
    <w:rsid w:val="008D4425"/>
    <w:rsid w:val="008D45AE"/>
    <w:rsid w:val="008D4CF2"/>
    <w:rsid w:val="008D63A4"/>
    <w:rsid w:val="008D63CA"/>
    <w:rsid w:val="008D6423"/>
    <w:rsid w:val="008D685F"/>
    <w:rsid w:val="008D7B4F"/>
    <w:rsid w:val="008E0D2E"/>
    <w:rsid w:val="008E0FFD"/>
    <w:rsid w:val="008E196F"/>
    <w:rsid w:val="008E1D7F"/>
    <w:rsid w:val="008E3097"/>
    <w:rsid w:val="008E39DF"/>
    <w:rsid w:val="008E438A"/>
    <w:rsid w:val="008E4CC1"/>
    <w:rsid w:val="008E5744"/>
    <w:rsid w:val="008E6189"/>
    <w:rsid w:val="008E6E7A"/>
    <w:rsid w:val="008E744E"/>
    <w:rsid w:val="008E74F1"/>
    <w:rsid w:val="008E783C"/>
    <w:rsid w:val="008E7DB0"/>
    <w:rsid w:val="008F02F2"/>
    <w:rsid w:val="008F1039"/>
    <w:rsid w:val="008F1D23"/>
    <w:rsid w:val="008F239F"/>
    <w:rsid w:val="008F2E14"/>
    <w:rsid w:val="008F3798"/>
    <w:rsid w:val="008F491D"/>
    <w:rsid w:val="008F4A47"/>
    <w:rsid w:val="008F5161"/>
    <w:rsid w:val="008F51AB"/>
    <w:rsid w:val="008F5677"/>
    <w:rsid w:val="008F59F7"/>
    <w:rsid w:val="008F5F20"/>
    <w:rsid w:val="008F7EFA"/>
    <w:rsid w:val="00900037"/>
    <w:rsid w:val="00900439"/>
    <w:rsid w:val="009007E7"/>
    <w:rsid w:val="0090095C"/>
    <w:rsid w:val="00901143"/>
    <w:rsid w:val="009011B4"/>
    <w:rsid w:val="0090258E"/>
    <w:rsid w:val="00902E37"/>
    <w:rsid w:val="0090339F"/>
    <w:rsid w:val="009035B0"/>
    <w:rsid w:val="00903E0F"/>
    <w:rsid w:val="00903F5D"/>
    <w:rsid w:val="0090438C"/>
    <w:rsid w:val="009045F9"/>
    <w:rsid w:val="00905598"/>
    <w:rsid w:val="009103B1"/>
    <w:rsid w:val="00910954"/>
    <w:rsid w:val="009138A8"/>
    <w:rsid w:val="00913970"/>
    <w:rsid w:val="00913DF8"/>
    <w:rsid w:val="00913EB4"/>
    <w:rsid w:val="0091552F"/>
    <w:rsid w:val="00915C5C"/>
    <w:rsid w:val="009160AB"/>
    <w:rsid w:val="0091684C"/>
    <w:rsid w:val="00917025"/>
    <w:rsid w:val="00917995"/>
    <w:rsid w:val="00920360"/>
    <w:rsid w:val="00920C8F"/>
    <w:rsid w:val="00921E3E"/>
    <w:rsid w:val="009223B8"/>
    <w:rsid w:val="0092241F"/>
    <w:rsid w:val="00922553"/>
    <w:rsid w:val="00922C2C"/>
    <w:rsid w:val="00923D6E"/>
    <w:rsid w:val="00923F2A"/>
    <w:rsid w:val="00925A5D"/>
    <w:rsid w:val="00925CC3"/>
    <w:rsid w:val="00926FF5"/>
    <w:rsid w:val="00927DDA"/>
    <w:rsid w:val="0093185E"/>
    <w:rsid w:val="00931F30"/>
    <w:rsid w:val="009339AE"/>
    <w:rsid w:val="009347EA"/>
    <w:rsid w:val="00934D22"/>
    <w:rsid w:val="009352B3"/>
    <w:rsid w:val="00935B20"/>
    <w:rsid w:val="00935C07"/>
    <w:rsid w:val="009364AE"/>
    <w:rsid w:val="00937528"/>
    <w:rsid w:val="0093771A"/>
    <w:rsid w:val="00937B3D"/>
    <w:rsid w:val="00937C2C"/>
    <w:rsid w:val="00937C56"/>
    <w:rsid w:val="0094016D"/>
    <w:rsid w:val="00941223"/>
    <w:rsid w:val="00941C5F"/>
    <w:rsid w:val="00941C90"/>
    <w:rsid w:val="009421C3"/>
    <w:rsid w:val="009424E4"/>
    <w:rsid w:val="0094283B"/>
    <w:rsid w:val="00943162"/>
    <w:rsid w:val="009434B9"/>
    <w:rsid w:val="00945C32"/>
    <w:rsid w:val="00946FE6"/>
    <w:rsid w:val="00951A89"/>
    <w:rsid w:val="00951C19"/>
    <w:rsid w:val="00952EF6"/>
    <w:rsid w:val="009532D8"/>
    <w:rsid w:val="009546D5"/>
    <w:rsid w:val="00955F0B"/>
    <w:rsid w:val="00956F8E"/>
    <w:rsid w:val="0095775A"/>
    <w:rsid w:val="009609C0"/>
    <w:rsid w:val="009613D8"/>
    <w:rsid w:val="00961514"/>
    <w:rsid w:val="009625C5"/>
    <w:rsid w:val="00963618"/>
    <w:rsid w:val="00963B84"/>
    <w:rsid w:val="0096514C"/>
    <w:rsid w:val="0096576D"/>
    <w:rsid w:val="0096682D"/>
    <w:rsid w:val="00966B99"/>
    <w:rsid w:val="00966C6E"/>
    <w:rsid w:val="00967615"/>
    <w:rsid w:val="00967FE4"/>
    <w:rsid w:val="009700AA"/>
    <w:rsid w:val="00970701"/>
    <w:rsid w:val="0097168A"/>
    <w:rsid w:val="0097191D"/>
    <w:rsid w:val="00972106"/>
    <w:rsid w:val="00972A46"/>
    <w:rsid w:val="00972B07"/>
    <w:rsid w:val="00974CEA"/>
    <w:rsid w:val="009750EB"/>
    <w:rsid w:val="00976632"/>
    <w:rsid w:val="0097690E"/>
    <w:rsid w:val="009771E1"/>
    <w:rsid w:val="00977746"/>
    <w:rsid w:val="00977861"/>
    <w:rsid w:val="00977FCC"/>
    <w:rsid w:val="00980704"/>
    <w:rsid w:val="00980727"/>
    <w:rsid w:val="00980E5B"/>
    <w:rsid w:val="0098176F"/>
    <w:rsid w:val="00981992"/>
    <w:rsid w:val="00983114"/>
    <w:rsid w:val="0098366C"/>
    <w:rsid w:val="0098415F"/>
    <w:rsid w:val="00984C2D"/>
    <w:rsid w:val="00985D15"/>
    <w:rsid w:val="00986495"/>
    <w:rsid w:val="0098671B"/>
    <w:rsid w:val="00986F75"/>
    <w:rsid w:val="009873BE"/>
    <w:rsid w:val="009908F8"/>
    <w:rsid w:val="00990DA8"/>
    <w:rsid w:val="00992B1B"/>
    <w:rsid w:val="00992E86"/>
    <w:rsid w:val="00993E03"/>
    <w:rsid w:val="0099471E"/>
    <w:rsid w:val="009948E1"/>
    <w:rsid w:val="009949FB"/>
    <w:rsid w:val="00994E7A"/>
    <w:rsid w:val="00995A0F"/>
    <w:rsid w:val="00996346"/>
    <w:rsid w:val="009967D5"/>
    <w:rsid w:val="00996B02"/>
    <w:rsid w:val="00996FA6"/>
    <w:rsid w:val="00997B0D"/>
    <w:rsid w:val="00997C49"/>
    <w:rsid w:val="009A03BE"/>
    <w:rsid w:val="009A07FD"/>
    <w:rsid w:val="009A0D8D"/>
    <w:rsid w:val="009A0FC4"/>
    <w:rsid w:val="009A1059"/>
    <w:rsid w:val="009A1170"/>
    <w:rsid w:val="009A350A"/>
    <w:rsid w:val="009A3892"/>
    <w:rsid w:val="009A4582"/>
    <w:rsid w:val="009A51BB"/>
    <w:rsid w:val="009A53B1"/>
    <w:rsid w:val="009A5500"/>
    <w:rsid w:val="009A5751"/>
    <w:rsid w:val="009A58F2"/>
    <w:rsid w:val="009A5C52"/>
    <w:rsid w:val="009A6730"/>
    <w:rsid w:val="009A6CB3"/>
    <w:rsid w:val="009A6D0E"/>
    <w:rsid w:val="009A7733"/>
    <w:rsid w:val="009B0DB6"/>
    <w:rsid w:val="009B12DF"/>
    <w:rsid w:val="009B1387"/>
    <w:rsid w:val="009B1723"/>
    <w:rsid w:val="009B1D9F"/>
    <w:rsid w:val="009B2512"/>
    <w:rsid w:val="009B2C13"/>
    <w:rsid w:val="009B33F4"/>
    <w:rsid w:val="009B58B3"/>
    <w:rsid w:val="009B6687"/>
    <w:rsid w:val="009B72D4"/>
    <w:rsid w:val="009B7A38"/>
    <w:rsid w:val="009C02C7"/>
    <w:rsid w:val="009C1C24"/>
    <w:rsid w:val="009C2626"/>
    <w:rsid w:val="009C2901"/>
    <w:rsid w:val="009C3384"/>
    <w:rsid w:val="009C393D"/>
    <w:rsid w:val="009C4F58"/>
    <w:rsid w:val="009C5A76"/>
    <w:rsid w:val="009C71AA"/>
    <w:rsid w:val="009C7264"/>
    <w:rsid w:val="009C72F1"/>
    <w:rsid w:val="009C78D1"/>
    <w:rsid w:val="009C7BC2"/>
    <w:rsid w:val="009D09DA"/>
    <w:rsid w:val="009D0F6A"/>
    <w:rsid w:val="009D0FD4"/>
    <w:rsid w:val="009D1CBB"/>
    <w:rsid w:val="009D2099"/>
    <w:rsid w:val="009D3A20"/>
    <w:rsid w:val="009D3EC3"/>
    <w:rsid w:val="009D485B"/>
    <w:rsid w:val="009D5107"/>
    <w:rsid w:val="009D6439"/>
    <w:rsid w:val="009D6C21"/>
    <w:rsid w:val="009D7965"/>
    <w:rsid w:val="009D79DA"/>
    <w:rsid w:val="009E0747"/>
    <w:rsid w:val="009E0A44"/>
    <w:rsid w:val="009E1DA7"/>
    <w:rsid w:val="009E268E"/>
    <w:rsid w:val="009E34CF"/>
    <w:rsid w:val="009E377E"/>
    <w:rsid w:val="009E4804"/>
    <w:rsid w:val="009E4F37"/>
    <w:rsid w:val="009E7F44"/>
    <w:rsid w:val="009F035A"/>
    <w:rsid w:val="009F064C"/>
    <w:rsid w:val="009F0729"/>
    <w:rsid w:val="009F089B"/>
    <w:rsid w:val="009F202D"/>
    <w:rsid w:val="009F2108"/>
    <w:rsid w:val="009F29DF"/>
    <w:rsid w:val="009F2CBB"/>
    <w:rsid w:val="009F3FB1"/>
    <w:rsid w:val="009F4DA4"/>
    <w:rsid w:val="009F6AEE"/>
    <w:rsid w:val="009F6F24"/>
    <w:rsid w:val="009F7FCB"/>
    <w:rsid w:val="00A00D58"/>
    <w:rsid w:val="00A0171C"/>
    <w:rsid w:val="00A01936"/>
    <w:rsid w:val="00A0217F"/>
    <w:rsid w:val="00A02DCA"/>
    <w:rsid w:val="00A03A41"/>
    <w:rsid w:val="00A045F9"/>
    <w:rsid w:val="00A05B60"/>
    <w:rsid w:val="00A061DA"/>
    <w:rsid w:val="00A06933"/>
    <w:rsid w:val="00A06BDF"/>
    <w:rsid w:val="00A07916"/>
    <w:rsid w:val="00A07EBF"/>
    <w:rsid w:val="00A107DF"/>
    <w:rsid w:val="00A11183"/>
    <w:rsid w:val="00A11968"/>
    <w:rsid w:val="00A119AB"/>
    <w:rsid w:val="00A11A88"/>
    <w:rsid w:val="00A11AD6"/>
    <w:rsid w:val="00A11FDD"/>
    <w:rsid w:val="00A12370"/>
    <w:rsid w:val="00A12D09"/>
    <w:rsid w:val="00A132BF"/>
    <w:rsid w:val="00A138C4"/>
    <w:rsid w:val="00A13A41"/>
    <w:rsid w:val="00A1425E"/>
    <w:rsid w:val="00A14748"/>
    <w:rsid w:val="00A14A41"/>
    <w:rsid w:val="00A163B9"/>
    <w:rsid w:val="00A16E6C"/>
    <w:rsid w:val="00A17D26"/>
    <w:rsid w:val="00A17FE5"/>
    <w:rsid w:val="00A20647"/>
    <w:rsid w:val="00A20F5A"/>
    <w:rsid w:val="00A21A45"/>
    <w:rsid w:val="00A228DE"/>
    <w:rsid w:val="00A229F3"/>
    <w:rsid w:val="00A230DF"/>
    <w:rsid w:val="00A23379"/>
    <w:rsid w:val="00A23994"/>
    <w:rsid w:val="00A256A5"/>
    <w:rsid w:val="00A262B6"/>
    <w:rsid w:val="00A269A8"/>
    <w:rsid w:val="00A26C64"/>
    <w:rsid w:val="00A272A1"/>
    <w:rsid w:val="00A27A15"/>
    <w:rsid w:val="00A27A2A"/>
    <w:rsid w:val="00A312E5"/>
    <w:rsid w:val="00A3160D"/>
    <w:rsid w:val="00A31866"/>
    <w:rsid w:val="00A31A54"/>
    <w:rsid w:val="00A31CB5"/>
    <w:rsid w:val="00A32AA0"/>
    <w:rsid w:val="00A34814"/>
    <w:rsid w:val="00A34A20"/>
    <w:rsid w:val="00A35F8A"/>
    <w:rsid w:val="00A3670B"/>
    <w:rsid w:val="00A36D26"/>
    <w:rsid w:val="00A36D5C"/>
    <w:rsid w:val="00A371B9"/>
    <w:rsid w:val="00A3743C"/>
    <w:rsid w:val="00A377AB"/>
    <w:rsid w:val="00A377DD"/>
    <w:rsid w:val="00A37970"/>
    <w:rsid w:val="00A37CA4"/>
    <w:rsid w:val="00A37DEA"/>
    <w:rsid w:val="00A4072A"/>
    <w:rsid w:val="00A409CC"/>
    <w:rsid w:val="00A424E1"/>
    <w:rsid w:val="00A4270A"/>
    <w:rsid w:val="00A42775"/>
    <w:rsid w:val="00A42C39"/>
    <w:rsid w:val="00A430BF"/>
    <w:rsid w:val="00A44363"/>
    <w:rsid w:val="00A451A5"/>
    <w:rsid w:val="00A456CD"/>
    <w:rsid w:val="00A45A34"/>
    <w:rsid w:val="00A46082"/>
    <w:rsid w:val="00A46524"/>
    <w:rsid w:val="00A47285"/>
    <w:rsid w:val="00A47824"/>
    <w:rsid w:val="00A50108"/>
    <w:rsid w:val="00A50789"/>
    <w:rsid w:val="00A50FC4"/>
    <w:rsid w:val="00A5115D"/>
    <w:rsid w:val="00A5119E"/>
    <w:rsid w:val="00A52F3E"/>
    <w:rsid w:val="00A53150"/>
    <w:rsid w:val="00A5475B"/>
    <w:rsid w:val="00A54CE9"/>
    <w:rsid w:val="00A54E26"/>
    <w:rsid w:val="00A55171"/>
    <w:rsid w:val="00A553F1"/>
    <w:rsid w:val="00A559E2"/>
    <w:rsid w:val="00A5794C"/>
    <w:rsid w:val="00A5796B"/>
    <w:rsid w:val="00A61517"/>
    <w:rsid w:val="00A619E3"/>
    <w:rsid w:val="00A62160"/>
    <w:rsid w:val="00A63B81"/>
    <w:rsid w:val="00A64ABF"/>
    <w:rsid w:val="00A64D1D"/>
    <w:rsid w:val="00A65A63"/>
    <w:rsid w:val="00A66896"/>
    <w:rsid w:val="00A66969"/>
    <w:rsid w:val="00A674A3"/>
    <w:rsid w:val="00A6775E"/>
    <w:rsid w:val="00A7073D"/>
    <w:rsid w:val="00A7235B"/>
    <w:rsid w:val="00A7275E"/>
    <w:rsid w:val="00A7298A"/>
    <w:rsid w:val="00A72D6B"/>
    <w:rsid w:val="00A74409"/>
    <w:rsid w:val="00A748FB"/>
    <w:rsid w:val="00A74A9A"/>
    <w:rsid w:val="00A74FD9"/>
    <w:rsid w:val="00A77FE0"/>
    <w:rsid w:val="00A80112"/>
    <w:rsid w:val="00A80127"/>
    <w:rsid w:val="00A818BB"/>
    <w:rsid w:val="00A8221F"/>
    <w:rsid w:val="00A8244C"/>
    <w:rsid w:val="00A827E8"/>
    <w:rsid w:val="00A82BC3"/>
    <w:rsid w:val="00A83500"/>
    <w:rsid w:val="00A83539"/>
    <w:rsid w:val="00A836A3"/>
    <w:rsid w:val="00A83B8A"/>
    <w:rsid w:val="00A83D4A"/>
    <w:rsid w:val="00A840A1"/>
    <w:rsid w:val="00A842AB"/>
    <w:rsid w:val="00A851FE"/>
    <w:rsid w:val="00A8584F"/>
    <w:rsid w:val="00A861A7"/>
    <w:rsid w:val="00A8632B"/>
    <w:rsid w:val="00A86EE0"/>
    <w:rsid w:val="00A87890"/>
    <w:rsid w:val="00A9037A"/>
    <w:rsid w:val="00A903B4"/>
    <w:rsid w:val="00A90837"/>
    <w:rsid w:val="00A90A0C"/>
    <w:rsid w:val="00A90D31"/>
    <w:rsid w:val="00A9123E"/>
    <w:rsid w:val="00A931F6"/>
    <w:rsid w:val="00A93E80"/>
    <w:rsid w:val="00A9473B"/>
    <w:rsid w:val="00A94E55"/>
    <w:rsid w:val="00A954DE"/>
    <w:rsid w:val="00A95994"/>
    <w:rsid w:val="00A95F9C"/>
    <w:rsid w:val="00A961AB"/>
    <w:rsid w:val="00A9622B"/>
    <w:rsid w:val="00A965DB"/>
    <w:rsid w:val="00A97111"/>
    <w:rsid w:val="00A972F6"/>
    <w:rsid w:val="00A978B8"/>
    <w:rsid w:val="00A97DA9"/>
    <w:rsid w:val="00A97F9F"/>
    <w:rsid w:val="00AA04BB"/>
    <w:rsid w:val="00AA0D1F"/>
    <w:rsid w:val="00AA1EC6"/>
    <w:rsid w:val="00AA3867"/>
    <w:rsid w:val="00AA3AE4"/>
    <w:rsid w:val="00AA4C94"/>
    <w:rsid w:val="00AA5405"/>
    <w:rsid w:val="00AA608B"/>
    <w:rsid w:val="00AA6489"/>
    <w:rsid w:val="00AA6C10"/>
    <w:rsid w:val="00AA7464"/>
    <w:rsid w:val="00AA7533"/>
    <w:rsid w:val="00AA7917"/>
    <w:rsid w:val="00AA7927"/>
    <w:rsid w:val="00AA7A2B"/>
    <w:rsid w:val="00AB1B7B"/>
    <w:rsid w:val="00AB1BBB"/>
    <w:rsid w:val="00AB20E5"/>
    <w:rsid w:val="00AB2960"/>
    <w:rsid w:val="00AB2B8F"/>
    <w:rsid w:val="00AB335E"/>
    <w:rsid w:val="00AB3685"/>
    <w:rsid w:val="00AB379E"/>
    <w:rsid w:val="00AB4469"/>
    <w:rsid w:val="00AB4623"/>
    <w:rsid w:val="00AB4EB4"/>
    <w:rsid w:val="00AC0093"/>
    <w:rsid w:val="00AC214F"/>
    <w:rsid w:val="00AC4CEB"/>
    <w:rsid w:val="00AC54F8"/>
    <w:rsid w:val="00AC5B4C"/>
    <w:rsid w:val="00AC5F56"/>
    <w:rsid w:val="00AC7017"/>
    <w:rsid w:val="00AC7513"/>
    <w:rsid w:val="00AC7976"/>
    <w:rsid w:val="00AC7BFC"/>
    <w:rsid w:val="00AC7C0E"/>
    <w:rsid w:val="00AC7CA4"/>
    <w:rsid w:val="00AD02A3"/>
    <w:rsid w:val="00AD04E7"/>
    <w:rsid w:val="00AD11F0"/>
    <w:rsid w:val="00AD196C"/>
    <w:rsid w:val="00AD2448"/>
    <w:rsid w:val="00AD29C0"/>
    <w:rsid w:val="00AD3170"/>
    <w:rsid w:val="00AD35F7"/>
    <w:rsid w:val="00AD4025"/>
    <w:rsid w:val="00AD4DB1"/>
    <w:rsid w:val="00AD613E"/>
    <w:rsid w:val="00AD6617"/>
    <w:rsid w:val="00AD683E"/>
    <w:rsid w:val="00AD684E"/>
    <w:rsid w:val="00AD6BB7"/>
    <w:rsid w:val="00AD768F"/>
    <w:rsid w:val="00AD7B40"/>
    <w:rsid w:val="00AD7B7E"/>
    <w:rsid w:val="00AD7C58"/>
    <w:rsid w:val="00AE0460"/>
    <w:rsid w:val="00AE0AB3"/>
    <w:rsid w:val="00AE310C"/>
    <w:rsid w:val="00AE4C92"/>
    <w:rsid w:val="00AE536E"/>
    <w:rsid w:val="00AE596F"/>
    <w:rsid w:val="00AE5EA6"/>
    <w:rsid w:val="00AE6030"/>
    <w:rsid w:val="00AE7676"/>
    <w:rsid w:val="00AE78BF"/>
    <w:rsid w:val="00AE7B54"/>
    <w:rsid w:val="00AF0280"/>
    <w:rsid w:val="00AF0762"/>
    <w:rsid w:val="00AF13F5"/>
    <w:rsid w:val="00AF2682"/>
    <w:rsid w:val="00AF2A14"/>
    <w:rsid w:val="00AF36EB"/>
    <w:rsid w:val="00AF37DF"/>
    <w:rsid w:val="00AF3B64"/>
    <w:rsid w:val="00AF3FFE"/>
    <w:rsid w:val="00AF4D76"/>
    <w:rsid w:val="00AF5E34"/>
    <w:rsid w:val="00AF6FAF"/>
    <w:rsid w:val="00AF7187"/>
    <w:rsid w:val="00AF7474"/>
    <w:rsid w:val="00B0154D"/>
    <w:rsid w:val="00B01EE4"/>
    <w:rsid w:val="00B02724"/>
    <w:rsid w:val="00B02F71"/>
    <w:rsid w:val="00B03EC6"/>
    <w:rsid w:val="00B055C5"/>
    <w:rsid w:val="00B0575C"/>
    <w:rsid w:val="00B05D33"/>
    <w:rsid w:val="00B07500"/>
    <w:rsid w:val="00B102F6"/>
    <w:rsid w:val="00B120EC"/>
    <w:rsid w:val="00B12614"/>
    <w:rsid w:val="00B12771"/>
    <w:rsid w:val="00B1460C"/>
    <w:rsid w:val="00B154E0"/>
    <w:rsid w:val="00B1608A"/>
    <w:rsid w:val="00B1660A"/>
    <w:rsid w:val="00B173D4"/>
    <w:rsid w:val="00B2023F"/>
    <w:rsid w:val="00B2062E"/>
    <w:rsid w:val="00B21E8B"/>
    <w:rsid w:val="00B23CAB"/>
    <w:rsid w:val="00B240EE"/>
    <w:rsid w:val="00B24AA7"/>
    <w:rsid w:val="00B2595F"/>
    <w:rsid w:val="00B25F42"/>
    <w:rsid w:val="00B2601B"/>
    <w:rsid w:val="00B2639C"/>
    <w:rsid w:val="00B31FB2"/>
    <w:rsid w:val="00B32433"/>
    <w:rsid w:val="00B32BC4"/>
    <w:rsid w:val="00B32CE8"/>
    <w:rsid w:val="00B3567C"/>
    <w:rsid w:val="00B364A2"/>
    <w:rsid w:val="00B372FE"/>
    <w:rsid w:val="00B37C7E"/>
    <w:rsid w:val="00B408D4"/>
    <w:rsid w:val="00B419C9"/>
    <w:rsid w:val="00B4239E"/>
    <w:rsid w:val="00B42452"/>
    <w:rsid w:val="00B42E44"/>
    <w:rsid w:val="00B42F2E"/>
    <w:rsid w:val="00B43691"/>
    <w:rsid w:val="00B436A7"/>
    <w:rsid w:val="00B4497A"/>
    <w:rsid w:val="00B45DF3"/>
    <w:rsid w:val="00B46427"/>
    <w:rsid w:val="00B4687F"/>
    <w:rsid w:val="00B47271"/>
    <w:rsid w:val="00B502F5"/>
    <w:rsid w:val="00B50ACE"/>
    <w:rsid w:val="00B50B72"/>
    <w:rsid w:val="00B51D80"/>
    <w:rsid w:val="00B5437B"/>
    <w:rsid w:val="00B54994"/>
    <w:rsid w:val="00B55473"/>
    <w:rsid w:val="00B5612B"/>
    <w:rsid w:val="00B60743"/>
    <w:rsid w:val="00B60FB1"/>
    <w:rsid w:val="00B62315"/>
    <w:rsid w:val="00B62A9C"/>
    <w:rsid w:val="00B63932"/>
    <w:rsid w:val="00B63E53"/>
    <w:rsid w:val="00B647BB"/>
    <w:rsid w:val="00B64EE2"/>
    <w:rsid w:val="00B64FAA"/>
    <w:rsid w:val="00B65EA6"/>
    <w:rsid w:val="00B662EB"/>
    <w:rsid w:val="00B6740C"/>
    <w:rsid w:val="00B7028D"/>
    <w:rsid w:val="00B705EE"/>
    <w:rsid w:val="00B716EF"/>
    <w:rsid w:val="00B71951"/>
    <w:rsid w:val="00B72866"/>
    <w:rsid w:val="00B72AB3"/>
    <w:rsid w:val="00B72EE3"/>
    <w:rsid w:val="00B735DB"/>
    <w:rsid w:val="00B7400A"/>
    <w:rsid w:val="00B74C39"/>
    <w:rsid w:val="00B76521"/>
    <w:rsid w:val="00B77209"/>
    <w:rsid w:val="00B7744C"/>
    <w:rsid w:val="00B80738"/>
    <w:rsid w:val="00B80B1F"/>
    <w:rsid w:val="00B80CDB"/>
    <w:rsid w:val="00B816E3"/>
    <w:rsid w:val="00B819F8"/>
    <w:rsid w:val="00B81D60"/>
    <w:rsid w:val="00B81E97"/>
    <w:rsid w:val="00B82760"/>
    <w:rsid w:val="00B82895"/>
    <w:rsid w:val="00B833F3"/>
    <w:rsid w:val="00B834C1"/>
    <w:rsid w:val="00B83A57"/>
    <w:rsid w:val="00B841C1"/>
    <w:rsid w:val="00B84AC8"/>
    <w:rsid w:val="00B84C22"/>
    <w:rsid w:val="00B85367"/>
    <w:rsid w:val="00B855D2"/>
    <w:rsid w:val="00B857DC"/>
    <w:rsid w:val="00B865CF"/>
    <w:rsid w:val="00B87788"/>
    <w:rsid w:val="00B9187E"/>
    <w:rsid w:val="00B919B0"/>
    <w:rsid w:val="00B91D9D"/>
    <w:rsid w:val="00B922B5"/>
    <w:rsid w:val="00B94614"/>
    <w:rsid w:val="00B946B1"/>
    <w:rsid w:val="00B94B03"/>
    <w:rsid w:val="00B953DE"/>
    <w:rsid w:val="00B962DF"/>
    <w:rsid w:val="00B96EBA"/>
    <w:rsid w:val="00B971E8"/>
    <w:rsid w:val="00BA03DE"/>
    <w:rsid w:val="00BA0409"/>
    <w:rsid w:val="00BA1246"/>
    <w:rsid w:val="00BA1DC8"/>
    <w:rsid w:val="00BA2872"/>
    <w:rsid w:val="00BA2EE9"/>
    <w:rsid w:val="00BA3E59"/>
    <w:rsid w:val="00BA43A8"/>
    <w:rsid w:val="00BA4A79"/>
    <w:rsid w:val="00BA4EE0"/>
    <w:rsid w:val="00BA5056"/>
    <w:rsid w:val="00BA519F"/>
    <w:rsid w:val="00BA741E"/>
    <w:rsid w:val="00BA7B81"/>
    <w:rsid w:val="00BA7C0D"/>
    <w:rsid w:val="00BB06DA"/>
    <w:rsid w:val="00BB08EA"/>
    <w:rsid w:val="00BB0C57"/>
    <w:rsid w:val="00BB2031"/>
    <w:rsid w:val="00BB264B"/>
    <w:rsid w:val="00BB2B79"/>
    <w:rsid w:val="00BB2FEC"/>
    <w:rsid w:val="00BB3632"/>
    <w:rsid w:val="00BB4891"/>
    <w:rsid w:val="00BB4C51"/>
    <w:rsid w:val="00BB5027"/>
    <w:rsid w:val="00BB52E7"/>
    <w:rsid w:val="00BB5995"/>
    <w:rsid w:val="00BB6F1D"/>
    <w:rsid w:val="00BB7F87"/>
    <w:rsid w:val="00BC0625"/>
    <w:rsid w:val="00BC06F6"/>
    <w:rsid w:val="00BC174C"/>
    <w:rsid w:val="00BC1959"/>
    <w:rsid w:val="00BC1C53"/>
    <w:rsid w:val="00BC1FF4"/>
    <w:rsid w:val="00BC2BEA"/>
    <w:rsid w:val="00BC2E4E"/>
    <w:rsid w:val="00BC3030"/>
    <w:rsid w:val="00BC720B"/>
    <w:rsid w:val="00BC7825"/>
    <w:rsid w:val="00BC7995"/>
    <w:rsid w:val="00BD0578"/>
    <w:rsid w:val="00BD06CD"/>
    <w:rsid w:val="00BD0AD2"/>
    <w:rsid w:val="00BD127A"/>
    <w:rsid w:val="00BD12D8"/>
    <w:rsid w:val="00BD1CF6"/>
    <w:rsid w:val="00BD24E3"/>
    <w:rsid w:val="00BD29C9"/>
    <w:rsid w:val="00BD2FDD"/>
    <w:rsid w:val="00BD33CE"/>
    <w:rsid w:val="00BD33D7"/>
    <w:rsid w:val="00BD36AE"/>
    <w:rsid w:val="00BD480B"/>
    <w:rsid w:val="00BD483F"/>
    <w:rsid w:val="00BD4C4F"/>
    <w:rsid w:val="00BD5F47"/>
    <w:rsid w:val="00BD7011"/>
    <w:rsid w:val="00BD79B7"/>
    <w:rsid w:val="00BD7FCD"/>
    <w:rsid w:val="00BE010D"/>
    <w:rsid w:val="00BE0426"/>
    <w:rsid w:val="00BE0981"/>
    <w:rsid w:val="00BE0CDE"/>
    <w:rsid w:val="00BE0EC5"/>
    <w:rsid w:val="00BE10A6"/>
    <w:rsid w:val="00BE2482"/>
    <w:rsid w:val="00BE2C4B"/>
    <w:rsid w:val="00BE2F93"/>
    <w:rsid w:val="00BE30C0"/>
    <w:rsid w:val="00BE4F72"/>
    <w:rsid w:val="00BE5423"/>
    <w:rsid w:val="00BE590B"/>
    <w:rsid w:val="00BE5F62"/>
    <w:rsid w:val="00BF0047"/>
    <w:rsid w:val="00BF14AB"/>
    <w:rsid w:val="00BF1A6E"/>
    <w:rsid w:val="00BF21EE"/>
    <w:rsid w:val="00BF255F"/>
    <w:rsid w:val="00BF2A82"/>
    <w:rsid w:val="00BF2D4E"/>
    <w:rsid w:val="00BF3583"/>
    <w:rsid w:val="00BF387B"/>
    <w:rsid w:val="00BF4452"/>
    <w:rsid w:val="00BF4780"/>
    <w:rsid w:val="00BF49E1"/>
    <w:rsid w:val="00BF4B76"/>
    <w:rsid w:val="00BF5586"/>
    <w:rsid w:val="00BF5920"/>
    <w:rsid w:val="00BF6E36"/>
    <w:rsid w:val="00BF6FEB"/>
    <w:rsid w:val="00BF7F89"/>
    <w:rsid w:val="00C005C9"/>
    <w:rsid w:val="00C01044"/>
    <w:rsid w:val="00C02CAA"/>
    <w:rsid w:val="00C068DC"/>
    <w:rsid w:val="00C06A3F"/>
    <w:rsid w:val="00C075B0"/>
    <w:rsid w:val="00C07D8C"/>
    <w:rsid w:val="00C10091"/>
    <w:rsid w:val="00C10348"/>
    <w:rsid w:val="00C10386"/>
    <w:rsid w:val="00C123AA"/>
    <w:rsid w:val="00C12414"/>
    <w:rsid w:val="00C126B7"/>
    <w:rsid w:val="00C12A90"/>
    <w:rsid w:val="00C12AB2"/>
    <w:rsid w:val="00C146EA"/>
    <w:rsid w:val="00C14AF1"/>
    <w:rsid w:val="00C1500A"/>
    <w:rsid w:val="00C163EA"/>
    <w:rsid w:val="00C165C3"/>
    <w:rsid w:val="00C168BE"/>
    <w:rsid w:val="00C16DC0"/>
    <w:rsid w:val="00C173BD"/>
    <w:rsid w:val="00C17824"/>
    <w:rsid w:val="00C2032E"/>
    <w:rsid w:val="00C20D01"/>
    <w:rsid w:val="00C21D4E"/>
    <w:rsid w:val="00C22D8B"/>
    <w:rsid w:val="00C23A73"/>
    <w:rsid w:val="00C256A0"/>
    <w:rsid w:val="00C266DB"/>
    <w:rsid w:val="00C275E5"/>
    <w:rsid w:val="00C27FD9"/>
    <w:rsid w:val="00C30066"/>
    <w:rsid w:val="00C305FC"/>
    <w:rsid w:val="00C31446"/>
    <w:rsid w:val="00C31820"/>
    <w:rsid w:val="00C31F33"/>
    <w:rsid w:val="00C32F9D"/>
    <w:rsid w:val="00C33182"/>
    <w:rsid w:val="00C33E67"/>
    <w:rsid w:val="00C34B11"/>
    <w:rsid w:val="00C34E77"/>
    <w:rsid w:val="00C34F2F"/>
    <w:rsid w:val="00C35680"/>
    <w:rsid w:val="00C3705D"/>
    <w:rsid w:val="00C3795D"/>
    <w:rsid w:val="00C37A59"/>
    <w:rsid w:val="00C37E48"/>
    <w:rsid w:val="00C413BD"/>
    <w:rsid w:val="00C41985"/>
    <w:rsid w:val="00C425F4"/>
    <w:rsid w:val="00C4270A"/>
    <w:rsid w:val="00C4296E"/>
    <w:rsid w:val="00C435DC"/>
    <w:rsid w:val="00C45501"/>
    <w:rsid w:val="00C45D9C"/>
    <w:rsid w:val="00C508A3"/>
    <w:rsid w:val="00C50DD3"/>
    <w:rsid w:val="00C5151A"/>
    <w:rsid w:val="00C51BC7"/>
    <w:rsid w:val="00C51E61"/>
    <w:rsid w:val="00C5219A"/>
    <w:rsid w:val="00C53374"/>
    <w:rsid w:val="00C53397"/>
    <w:rsid w:val="00C54257"/>
    <w:rsid w:val="00C54619"/>
    <w:rsid w:val="00C552B6"/>
    <w:rsid w:val="00C56BCE"/>
    <w:rsid w:val="00C56F5E"/>
    <w:rsid w:val="00C578C1"/>
    <w:rsid w:val="00C57BA1"/>
    <w:rsid w:val="00C60013"/>
    <w:rsid w:val="00C62D3E"/>
    <w:rsid w:val="00C62EA4"/>
    <w:rsid w:val="00C632B7"/>
    <w:rsid w:val="00C6343E"/>
    <w:rsid w:val="00C634C2"/>
    <w:rsid w:val="00C655D5"/>
    <w:rsid w:val="00C664AF"/>
    <w:rsid w:val="00C66D86"/>
    <w:rsid w:val="00C67564"/>
    <w:rsid w:val="00C702B3"/>
    <w:rsid w:val="00C705B3"/>
    <w:rsid w:val="00C712C0"/>
    <w:rsid w:val="00C714CB"/>
    <w:rsid w:val="00C716CC"/>
    <w:rsid w:val="00C71965"/>
    <w:rsid w:val="00C74D23"/>
    <w:rsid w:val="00C7552D"/>
    <w:rsid w:val="00C764BD"/>
    <w:rsid w:val="00C76921"/>
    <w:rsid w:val="00C7744C"/>
    <w:rsid w:val="00C775C5"/>
    <w:rsid w:val="00C77670"/>
    <w:rsid w:val="00C77A35"/>
    <w:rsid w:val="00C77B03"/>
    <w:rsid w:val="00C77FCE"/>
    <w:rsid w:val="00C805D0"/>
    <w:rsid w:val="00C80890"/>
    <w:rsid w:val="00C8117C"/>
    <w:rsid w:val="00C82402"/>
    <w:rsid w:val="00C82CE4"/>
    <w:rsid w:val="00C85F0D"/>
    <w:rsid w:val="00C86132"/>
    <w:rsid w:val="00C8636D"/>
    <w:rsid w:val="00C86743"/>
    <w:rsid w:val="00C87F6D"/>
    <w:rsid w:val="00C90072"/>
    <w:rsid w:val="00C9073F"/>
    <w:rsid w:val="00C90D2E"/>
    <w:rsid w:val="00C9187E"/>
    <w:rsid w:val="00C9515B"/>
    <w:rsid w:val="00C96EBB"/>
    <w:rsid w:val="00C979E3"/>
    <w:rsid w:val="00CA0C92"/>
    <w:rsid w:val="00CA4BF0"/>
    <w:rsid w:val="00CA5105"/>
    <w:rsid w:val="00CA6100"/>
    <w:rsid w:val="00CA68B7"/>
    <w:rsid w:val="00CA6C4A"/>
    <w:rsid w:val="00CA7E80"/>
    <w:rsid w:val="00CB0620"/>
    <w:rsid w:val="00CB133D"/>
    <w:rsid w:val="00CB1A5E"/>
    <w:rsid w:val="00CB1E8E"/>
    <w:rsid w:val="00CB25E1"/>
    <w:rsid w:val="00CB46F1"/>
    <w:rsid w:val="00CB4951"/>
    <w:rsid w:val="00CB5596"/>
    <w:rsid w:val="00CB5622"/>
    <w:rsid w:val="00CB5A06"/>
    <w:rsid w:val="00CB7052"/>
    <w:rsid w:val="00CB76E5"/>
    <w:rsid w:val="00CB7B05"/>
    <w:rsid w:val="00CB7E81"/>
    <w:rsid w:val="00CC0179"/>
    <w:rsid w:val="00CC090E"/>
    <w:rsid w:val="00CC0AA8"/>
    <w:rsid w:val="00CC269D"/>
    <w:rsid w:val="00CC3C74"/>
    <w:rsid w:val="00CC548A"/>
    <w:rsid w:val="00CC6618"/>
    <w:rsid w:val="00CC6C38"/>
    <w:rsid w:val="00CC7794"/>
    <w:rsid w:val="00CD0F1A"/>
    <w:rsid w:val="00CD2254"/>
    <w:rsid w:val="00CD2949"/>
    <w:rsid w:val="00CD3114"/>
    <w:rsid w:val="00CD3CE4"/>
    <w:rsid w:val="00CD4915"/>
    <w:rsid w:val="00CD51CE"/>
    <w:rsid w:val="00CD60ED"/>
    <w:rsid w:val="00CD7AE3"/>
    <w:rsid w:val="00CE0488"/>
    <w:rsid w:val="00CE1178"/>
    <w:rsid w:val="00CE24AD"/>
    <w:rsid w:val="00CE2908"/>
    <w:rsid w:val="00CE291B"/>
    <w:rsid w:val="00CE2967"/>
    <w:rsid w:val="00CE2D59"/>
    <w:rsid w:val="00CE33C2"/>
    <w:rsid w:val="00CE3888"/>
    <w:rsid w:val="00CE38F3"/>
    <w:rsid w:val="00CE4380"/>
    <w:rsid w:val="00CE4BEE"/>
    <w:rsid w:val="00CE557A"/>
    <w:rsid w:val="00CE6A56"/>
    <w:rsid w:val="00CE7008"/>
    <w:rsid w:val="00CF0B23"/>
    <w:rsid w:val="00CF0B7D"/>
    <w:rsid w:val="00CF0E41"/>
    <w:rsid w:val="00CF2338"/>
    <w:rsid w:val="00CF28B8"/>
    <w:rsid w:val="00CF3206"/>
    <w:rsid w:val="00CF3D4F"/>
    <w:rsid w:val="00CF49AE"/>
    <w:rsid w:val="00CF4BA5"/>
    <w:rsid w:val="00CF4DC6"/>
    <w:rsid w:val="00CF5F4E"/>
    <w:rsid w:val="00CF6756"/>
    <w:rsid w:val="00CF74A3"/>
    <w:rsid w:val="00CF7F57"/>
    <w:rsid w:val="00D003B6"/>
    <w:rsid w:val="00D0154F"/>
    <w:rsid w:val="00D01B9F"/>
    <w:rsid w:val="00D01F3A"/>
    <w:rsid w:val="00D0334D"/>
    <w:rsid w:val="00D04925"/>
    <w:rsid w:val="00D05154"/>
    <w:rsid w:val="00D0529B"/>
    <w:rsid w:val="00D053C6"/>
    <w:rsid w:val="00D055BB"/>
    <w:rsid w:val="00D055ED"/>
    <w:rsid w:val="00D0564F"/>
    <w:rsid w:val="00D0565F"/>
    <w:rsid w:val="00D05871"/>
    <w:rsid w:val="00D05F27"/>
    <w:rsid w:val="00D065A7"/>
    <w:rsid w:val="00D07FC1"/>
    <w:rsid w:val="00D106DC"/>
    <w:rsid w:val="00D10A03"/>
    <w:rsid w:val="00D10C6E"/>
    <w:rsid w:val="00D12D38"/>
    <w:rsid w:val="00D12E28"/>
    <w:rsid w:val="00D1307F"/>
    <w:rsid w:val="00D13A16"/>
    <w:rsid w:val="00D1451F"/>
    <w:rsid w:val="00D1490D"/>
    <w:rsid w:val="00D154D4"/>
    <w:rsid w:val="00D15969"/>
    <w:rsid w:val="00D15DA7"/>
    <w:rsid w:val="00D176F0"/>
    <w:rsid w:val="00D17E7F"/>
    <w:rsid w:val="00D2079C"/>
    <w:rsid w:val="00D208BA"/>
    <w:rsid w:val="00D20EA5"/>
    <w:rsid w:val="00D21795"/>
    <w:rsid w:val="00D21CB7"/>
    <w:rsid w:val="00D2278A"/>
    <w:rsid w:val="00D22FC4"/>
    <w:rsid w:val="00D2431A"/>
    <w:rsid w:val="00D258C3"/>
    <w:rsid w:val="00D25FA6"/>
    <w:rsid w:val="00D27510"/>
    <w:rsid w:val="00D27BB9"/>
    <w:rsid w:val="00D27D4F"/>
    <w:rsid w:val="00D310F1"/>
    <w:rsid w:val="00D31633"/>
    <w:rsid w:val="00D31F66"/>
    <w:rsid w:val="00D32536"/>
    <w:rsid w:val="00D32D6B"/>
    <w:rsid w:val="00D333D1"/>
    <w:rsid w:val="00D33C5D"/>
    <w:rsid w:val="00D34300"/>
    <w:rsid w:val="00D34A85"/>
    <w:rsid w:val="00D34A95"/>
    <w:rsid w:val="00D34EA6"/>
    <w:rsid w:val="00D3688F"/>
    <w:rsid w:val="00D40280"/>
    <w:rsid w:val="00D41310"/>
    <w:rsid w:val="00D41C3F"/>
    <w:rsid w:val="00D41E7B"/>
    <w:rsid w:val="00D41EE7"/>
    <w:rsid w:val="00D41F70"/>
    <w:rsid w:val="00D421C3"/>
    <w:rsid w:val="00D42D23"/>
    <w:rsid w:val="00D433EB"/>
    <w:rsid w:val="00D43550"/>
    <w:rsid w:val="00D44227"/>
    <w:rsid w:val="00D462D5"/>
    <w:rsid w:val="00D46D8C"/>
    <w:rsid w:val="00D47072"/>
    <w:rsid w:val="00D50B25"/>
    <w:rsid w:val="00D50E35"/>
    <w:rsid w:val="00D5124F"/>
    <w:rsid w:val="00D512A5"/>
    <w:rsid w:val="00D53C55"/>
    <w:rsid w:val="00D54589"/>
    <w:rsid w:val="00D54630"/>
    <w:rsid w:val="00D54F97"/>
    <w:rsid w:val="00D552FF"/>
    <w:rsid w:val="00D55B1F"/>
    <w:rsid w:val="00D55E95"/>
    <w:rsid w:val="00D563FC"/>
    <w:rsid w:val="00D56B5F"/>
    <w:rsid w:val="00D57875"/>
    <w:rsid w:val="00D60577"/>
    <w:rsid w:val="00D6060E"/>
    <w:rsid w:val="00D6099A"/>
    <w:rsid w:val="00D60A32"/>
    <w:rsid w:val="00D60CBB"/>
    <w:rsid w:val="00D62B54"/>
    <w:rsid w:val="00D63620"/>
    <w:rsid w:val="00D650BA"/>
    <w:rsid w:val="00D6552C"/>
    <w:rsid w:val="00D65697"/>
    <w:rsid w:val="00D661F3"/>
    <w:rsid w:val="00D66AD0"/>
    <w:rsid w:val="00D66DB4"/>
    <w:rsid w:val="00D67176"/>
    <w:rsid w:val="00D67D21"/>
    <w:rsid w:val="00D67EDE"/>
    <w:rsid w:val="00D717BF"/>
    <w:rsid w:val="00D72928"/>
    <w:rsid w:val="00D72A90"/>
    <w:rsid w:val="00D7370C"/>
    <w:rsid w:val="00D7385F"/>
    <w:rsid w:val="00D73CE4"/>
    <w:rsid w:val="00D73D73"/>
    <w:rsid w:val="00D760AA"/>
    <w:rsid w:val="00D7780D"/>
    <w:rsid w:val="00D77862"/>
    <w:rsid w:val="00D80062"/>
    <w:rsid w:val="00D80F68"/>
    <w:rsid w:val="00D81089"/>
    <w:rsid w:val="00D81308"/>
    <w:rsid w:val="00D814E6"/>
    <w:rsid w:val="00D81C05"/>
    <w:rsid w:val="00D84A22"/>
    <w:rsid w:val="00D85D0D"/>
    <w:rsid w:val="00D86653"/>
    <w:rsid w:val="00D86E54"/>
    <w:rsid w:val="00D87593"/>
    <w:rsid w:val="00D87CA1"/>
    <w:rsid w:val="00D915FE"/>
    <w:rsid w:val="00D9196A"/>
    <w:rsid w:val="00D91B80"/>
    <w:rsid w:val="00D91C20"/>
    <w:rsid w:val="00D91F3F"/>
    <w:rsid w:val="00D92826"/>
    <w:rsid w:val="00D93D78"/>
    <w:rsid w:val="00D94C5C"/>
    <w:rsid w:val="00D9729D"/>
    <w:rsid w:val="00D97410"/>
    <w:rsid w:val="00DA073E"/>
    <w:rsid w:val="00DA0740"/>
    <w:rsid w:val="00DA166A"/>
    <w:rsid w:val="00DA27B5"/>
    <w:rsid w:val="00DA299E"/>
    <w:rsid w:val="00DA38DD"/>
    <w:rsid w:val="00DA4112"/>
    <w:rsid w:val="00DA5769"/>
    <w:rsid w:val="00DA5CB1"/>
    <w:rsid w:val="00DA61FE"/>
    <w:rsid w:val="00DA68C0"/>
    <w:rsid w:val="00DA76ED"/>
    <w:rsid w:val="00DB122C"/>
    <w:rsid w:val="00DB2257"/>
    <w:rsid w:val="00DB28CE"/>
    <w:rsid w:val="00DB3A01"/>
    <w:rsid w:val="00DB4583"/>
    <w:rsid w:val="00DB47F5"/>
    <w:rsid w:val="00DB63B5"/>
    <w:rsid w:val="00DB66C6"/>
    <w:rsid w:val="00DB73E9"/>
    <w:rsid w:val="00DB7725"/>
    <w:rsid w:val="00DC1C2F"/>
    <w:rsid w:val="00DC229B"/>
    <w:rsid w:val="00DC232A"/>
    <w:rsid w:val="00DC239B"/>
    <w:rsid w:val="00DC2757"/>
    <w:rsid w:val="00DC2F23"/>
    <w:rsid w:val="00DC35C8"/>
    <w:rsid w:val="00DC3D5F"/>
    <w:rsid w:val="00DC46D2"/>
    <w:rsid w:val="00DC560D"/>
    <w:rsid w:val="00DD04AC"/>
    <w:rsid w:val="00DD25BA"/>
    <w:rsid w:val="00DD2F11"/>
    <w:rsid w:val="00DD359C"/>
    <w:rsid w:val="00DD3BE2"/>
    <w:rsid w:val="00DD3FB4"/>
    <w:rsid w:val="00DD4813"/>
    <w:rsid w:val="00DD4A18"/>
    <w:rsid w:val="00DD4C20"/>
    <w:rsid w:val="00DD5CB2"/>
    <w:rsid w:val="00DD622D"/>
    <w:rsid w:val="00DD7286"/>
    <w:rsid w:val="00DE01BB"/>
    <w:rsid w:val="00DE072B"/>
    <w:rsid w:val="00DE11E4"/>
    <w:rsid w:val="00DE15D7"/>
    <w:rsid w:val="00DE189B"/>
    <w:rsid w:val="00DE2079"/>
    <w:rsid w:val="00DE29B1"/>
    <w:rsid w:val="00DE31BE"/>
    <w:rsid w:val="00DE3207"/>
    <w:rsid w:val="00DE372B"/>
    <w:rsid w:val="00DE44C1"/>
    <w:rsid w:val="00DE4573"/>
    <w:rsid w:val="00DE4B17"/>
    <w:rsid w:val="00DE4FB6"/>
    <w:rsid w:val="00DE52BC"/>
    <w:rsid w:val="00DE6298"/>
    <w:rsid w:val="00DE6A30"/>
    <w:rsid w:val="00DE776B"/>
    <w:rsid w:val="00DF2F61"/>
    <w:rsid w:val="00DF336A"/>
    <w:rsid w:val="00DF3FF3"/>
    <w:rsid w:val="00DF4832"/>
    <w:rsid w:val="00DF4DBE"/>
    <w:rsid w:val="00DF501D"/>
    <w:rsid w:val="00DF565F"/>
    <w:rsid w:val="00DF5B59"/>
    <w:rsid w:val="00DF68B9"/>
    <w:rsid w:val="00DF6B6B"/>
    <w:rsid w:val="00DF6CA6"/>
    <w:rsid w:val="00DF7AA3"/>
    <w:rsid w:val="00E00347"/>
    <w:rsid w:val="00E00802"/>
    <w:rsid w:val="00E0086A"/>
    <w:rsid w:val="00E010C9"/>
    <w:rsid w:val="00E020F0"/>
    <w:rsid w:val="00E027EE"/>
    <w:rsid w:val="00E02ABF"/>
    <w:rsid w:val="00E049ED"/>
    <w:rsid w:val="00E05320"/>
    <w:rsid w:val="00E05D34"/>
    <w:rsid w:val="00E0641C"/>
    <w:rsid w:val="00E068DB"/>
    <w:rsid w:val="00E06DB4"/>
    <w:rsid w:val="00E06EE5"/>
    <w:rsid w:val="00E10F3F"/>
    <w:rsid w:val="00E119B7"/>
    <w:rsid w:val="00E14CF6"/>
    <w:rsid w:val="00E14DE3"/>
    <w:rsid w:val="00E15458"/>
    <w:rsid w:val="00E154CC"/>
    <w:rsid w:val="00E156EE"/>
    <w:rsid w:val="00E15891"/>
    <w:rsid w:val="00E1651C"/>
    <w:rsid w:val="00E16D41"/>
    <w:rsid w:val="00E176D1"/>
    <w:rsid w:val="00E17AE1"/>
    <w:rsid w:val="00E202E3"/>
    <w:rsid w:val="00E20471"/>
    <w:rsid w:val="00E20824"/>
    <w:rsid w:val="00E216E3"/>
    <w:rsid w:val="00E218E4"/>
    <w:rsid w:val="00E220BA"/>
    <w:rsid w:val="00E23301"/>
    <w:rsid w:val="00E23DE9"/>
    <w:rsid w:val="00E246FB"/>
    <w:rsid w:val="00E247D3"/>
    <w:rsid w:val="00E324E3"/>
    <w:rsid w:val="00E32C60"/>
    <w:rsid w:val="00E33164"/>
    <w:rsid w:val="00E333D7"/>
    <w:rsid w:val="00E343C5"/>
    <w:rsid w:val="00E34B4E"/>
    <w:rsid w:val="00E357F1"/>
    <w:rsid w:val="00E360D7"/>
    <w:rsid w:val="00E36688"/>
    <w:rsid w:val="00E37211"/>
    <w:rsid w:val="00E40C73"/>
    <w:rsid w:val="00E40F36"/>
    <w:rsid w:val="00E41665"/>
    <w:rsid w:val="00E4228B"/>
    <w:rsid w:val="00E425DA"/>
    <w:rsid w:val="00E42D61"/>
    <w:rsid w:val="00E4306D"/>
    <w:rsid w:val="00E4321D"/>
    <w:rsid w:val="00E43525"/>
    <w:rsid w:val="00E43592"/>
    <w:rsid w:val="00E43A7F"/>
    <w:rsid w:val="00E43D3F"/>
    <w:rsid w:val="00E45420"/>
    <w:rsid w:val="00E45447"/>
    <w:rsid w:val="00E456E0"/>
    <w:rsid w:val="00E461C4"/>
    <w:rsid w:val="00E463F0"/>
    <w:rsid w:val="00E47AB0"/>
    <w:rsid w:val="00E51982"/>
    <w:rsid w:val="00E53FF5"/>
    <w:rsid w:val="00E54295"/>
    <w:rsid w:val="00E5432B"/>
    <w:rsid w:val="00E55135"/>
    <w:rsid w:val="00E5629D"/>
    <w:rsid w:val="00E562F7"/>
    <w:rsid w:val="00E564F6"/>
    <w:rsid w:val="00E56B77"/>
    <w:rsid w:val="00E56E17"/>
    <w:rsid w:val="00E575D8"/>
    <w:rsid w:val="00E60072"/>
    <w:rsid w:val="00E60CBD"/>
    <w:rsid w:val="00E615CA"/>
    <w:rsid w:val="00E6193B"/>
    <w:rsid w:val="00E619D9"/>
    <w:rsid w:val="00E61C76"/>
    <w:rsid w:val="00E64A95"/>
    <w:rsid w:val="00E65D1F"/>
    <w:rsid w:val="00E66110"/>
    <w:rsid w:val="00E66129"/>
    <w:rsid w:val="00E66761"/>
    <w:rsid w:val="00E66DD3"/>
    <w:rsid w:val="00E66FD7"/>
    <w:rsid w:val="00E6732A"/>
    <w:rsid w:val="00E718EE"/>
    <w:rsid w:val="00E71BD2"/>
    <w:rsid w:val="00E71BD6"/>
    <w:rsid w:val="00E71F59"/>
    <w:rsid w:val="00E7276A"/>
    <w:rsid w:val="00E734C1"/>
    <w:rsid w:val="00E741DB"/>
    <w:rsid w:val="00E746A4"/>
    <w:rsid w:val="00E74871"/>
    <w:rsid w:val="00E74C3D"/>
    <w:rsid w:val="00E74E3B"/>
    <w:rsid w:val="00E754AE"/>
    <w:rsid w:val="00E7599D"/>
    <w:rsid w:val="00E75F64"/>
    <w:rsid w:val="00E7778D"/>
    <w:rsid w:val="00E7790F"/>
    <w:rsid w:val="00E800B2"/>
    <w:rsid w:val="00E820EC"/>
    <w:rsid w:val="00E82F6F"/>
    <w:rsid w:val="00E8302E"/>
    <w:rsid w:val="00E8312D"/>
    <w:rsid w:val="00E834C0"/>
    <w:rsid w:val="00E838F8"/>
    <w:rsid w:val="00E84BB6"/>
    <w:rsid w:val="00E855B1"/>
    <w:rsid w:val="00E857D1"/>
    <w:rsid w:val="00E858CD"/>
    <w:rsid w:val="00E87D8F"/>
    <w:rsid w:val="00E87F00"/>
    <w:rsid w:val="00E9160B"/>
    <w:rsid w:val="00E9191B"/>
    <w:rsid w:val="00E91CEB"/>
    <w:rsid w:val="00E91D99"/>
    <w:rsid w:val="00E91ED6"/>
    <w:rsid w:val="00E91FD8"/>
    <w:rsid w:val="00E92A3B"/>
    <w:rsid w:val="00E9308C"/>
    <w:rsid w:val="00E9352A"/>
    <w:rsid w:val="00E93564"/>
    <w:rsid w:val="00E93883"/>
    <w:rsid w:val="00E93F1B"/>
    <w:rsid w:val="00E94A81"/>
    <w:rsid w:val="00E9540E"/>
    <w:rsid w:val="00E95782"/>
    <w:rsid w:val="00E95B0B"/>
    <w:rsid w:val="00E95D2B"/>
    <w:rsid w:val="00E95F5D"/>
    <w:rsid w:val="00E96482"/>
    <w:rsid w:val="00E96C36"/>
    <w:rsid w:val="00E97AFC"/>
    <w:rsid w:val="00E97F92"/>
    <w:rsid w:val="00EA0157"/>
    <w:rsid w:val="00EA0889"/>
    <w:rsid w:val="00EA138E"/>
    <w:rsid w:val="00EA1A1A"/>
    <w:rsid w:val="00EA1CF5"/>
    <w:rsid w:val="00EA1EAF"/>
    <w:rsid w:val="00EA2497"/>
    <w:rsid w:val="00EA28F4"/>
    <w:rsid w:val="00EA2A1B"/>
    <w:rsid w:val="00EA2E0A"/>
    <w:rsid w:val="00EA44DD"/>
    <w:rsid w:val="00EA4AB5"/>
    <w:rsid w:val="00EA53FD"/>
    <w:rsid w:val="00EA6015"/>
    <w:rsid w:val="00EA663B"/>
    <w:rsid w:val="00EA7145"/>
    <w:rsid w:val="00EA73FA"/>
    <w:rsid w:val="00EA7FCE"/>
    <w:rsid w:val="00EB0D5D"/>
    <w:rsid w:val="00EB0DFC"/>
    <w:rsid w:val="00EB10C2"/>
    <w:rsid w:val="00EB179D"/>
    <w:rsid w:val="00EB1C92"/>
    <w:rsid w:val="00EB2507"/>
    <w:rsid w:val="00EB2558"/>
    <w:rsid w:val="00EB2B6F"/>
    <w:rsid w:val="00EB34E7"/>
    <w:rsid w:val="00EB43A4"/>
    <w:rsid w:val="00EB46E1"/>
    <w:rsid w:val="00EB48FB"/>
    <w:rsid w:val="00EB62AA"/>
    <w:rsid w:val="00EB640B"/>
    <w:rsid w:val="00EB6604"/>
    <w:rsid w:val="00EB665E"/>
    <w:rsid w:val="00EB6703"/>
    <w:rsid w:val="00EB6920"/>
    <w:rsid w:val="00EB7073"/>
    <w:rsid w:val="00EC0694"/>
    <w:rsid w:val="00EC0EFC"/>
    <w:rsid w:val="00EC0F88"/>
    <w:rsid w:val="00EC1B62"/>
    <w:rsid w:val="00EC29A9"/>
    <w:rsid w:val="00EC2C9D"/>
    <w:rsid w:val="00EC33EC"/>
    <w:rsid w:val="00EC3552"/>
    <w:rsid w:val="00EC3938"/>
    <w:rsid w:val="00EC4E1A"/>
    <w:rsid w:val="00EC4EC4"/>
    <w:rsid w:val="00EC55D8"/>
    <w:rsid w:val="00EC569A"/>
    <w:rsid w:val="00EC5E7D"/>
    <w:rsid w:val="00EC5F28"/>
    <w:rsid w:val="00EC6D73"/>
    <w:rsid w:val="00EC7C18"/>
    <w:rsid w:val="00EC7D1A"/>
    <w:rsid w:val="00EC7F99"/>
    <w:rsid w:val="00ED0118"/>
    <w:rsid w:val="00ED153A"/>
    <w:rsid w:val="00ED1B47"/>
    <w:rsid w:val="00ED1D66"/>
    <w:rsid w:val="00ED2BA9"/>
    <w:rsid w:val="00ED3563"/>
    <w:rsid w:val="00ED3B22"/>
    <w:rsid w:val="00ED5F93"/>
    <w:rsid w:val="00ED6057"/>
    <w:rsid w:val="00ED6FBD"/>
    <w:rsid w:val="00EE23B8"/>
    <w:rsid w:val="00EE2CC9"/>
    <w:rsid w:val="00EE2F82"/>
    <w:rsid w:val="00EE33A7"/>
    <w:rsid w:val="00EE489C"/>
    <w:rsid w:val="00EE4A50"/>
    <w:rsid w:val="00EE52A3"/>
    <w:rsid w:val="00EE567A"/>
    <w:rsid w:val="00EE5DBC"/>
    <w:rsid w:val="00EE65B0"/>
    <w:rsid w:val="00EE6763"/>
    <w:rsid w:val="00EE6F97"/>
    <w:rsid w:val="00EE70E3"/>
    <w:rsid w:val="00EE7CB7"/>
    <w:rsid w:val="00EF02D4"/>
    <w:rsid w:val="00EF08AA"/>
    <w:rsid w:val="00EF0FF6"/>
    <w:rsid w:val="00EF1700"/>
    <w:rsid w:val="00EF1A9B"/>
    <w:rsid w:val="00EF1AC1"/>
    <w:rsid w:val="00EF1F68"/>
    <w:rsid w:val="00EF2077"/>
    <w:rsid w:val="00EF289E"/>
    <w:rsid w:val="00EF2A38"/>
    <w:rsid w:val="00EF3060"/>
    <w:rsid w:val="00EF419A"/>
    <w:rsid w:val="00EF4595"/>
    <w:rsid w:val="00EF52E7"/>
    <w:rsid w:val="00EF5CA9"/>
    <w:rsid w:val="00EF60E4"/>
    <w:rsid w:val="00EF6DCF"/>
    <w:rsid w:val="00EF7BCC"/>
    <w:rsid w:val="00F0118B"/>
    <w:rsid w:val="00F0129E"/>
    <w:rsid w:val="00F01DAA"/>
    <w:rsid w:val="00F020FD"/>
    <w:rsid w:val="00F02265"/>
    <w:rsid w:val="00F022E1"/>
    <w:rsid w:val="00F02ACB"/>
    <w:rsid w:val="00F03025"/>
    <w:rsid w:val="00F04651"/>
    <w:rsid w:val="00F06431"/>
    <w:rsid w:val="00F06FDC"/>
    <w:rsid w:val="00F0711F"/>
    <w:rsid w:val="00F073BD"/>
    <w:rsid w:val="00F10F83"/>
    <w:rsid w:val="00F11BC9"/>
    <w:rsid w:val="00F11DE0"/>
    <w:rsid w:val="00F13637"/>
    <w:rsid w:val="00F13C8D"/>
    <w:rsid w:val="00F13EAE"/>
    <w:rsid w:val="00F14ADF"/>
    <w:rsid w:val="00F14B2B"/>
    <w:rsid w:val="00F159C3"/>
    <w:rsid w:val="00F15BEF"/>
    <w:rsid w:val="00F15C22"/>
    <w:rsid w:val="00F16C3E"/>
    <w:rsid w:val="00F16E2B"/>
    <w:rsid w:val="00F1752D"/>
    <w:rsid w:val="00F178E5"/>
    <w:rsid w:val="00F17C29"/>
    <w:rsid w:val="00F20A75"/>
    <w:rsid w:val="00F21431"/>
    <w:rsid w:val="00F21655"/>
    <w:rsid w:val="00F216AE"/>
    <w:rsid w:val="00F2173E"/>
    <w:rsid w:val="00F21D51"/>
    <w:rsid w:val="00F2268D"/>
    <w:rsid w:val="00F2295B"/>
    <w:rsid w:val="00F23625"/>
    <w:rsid w:val="00F25C46"/>
    <w:rsid w:val="00F25FF0"/>
    <w:rsid w:val="00F27CFA"/>
    <w:rsid w:val="00F27F60"/>
    <w:rsid w:val="00F30353"/>
    <w:rsid w:val="00F30902"/>
    <w:rsid w:val="00F30BCD"/>
    <w:rsid w:val="00F30FEB"/>
    <w:rsid w:val="00F31805"/>
    <w:rsid w:val="00F31AAE"/>
    <w:rsid w:val="00F323D7"/>
    <w:rsid w:val="00F34D05"/>
    <w:rsid w:val="00F34D06"/>
    <w:rsid w:val="00F350F7"/>
    <w:rsid w:val="00F35B2D"/>
    <w:rsid w:val="00F37C59"/>
    <w:rsid w:val="00F402AB"/>
    <w:rsid w:val="00F40D32"/>
    <w:rsid w:val="00F40D63"/>
    <w:rsid w:val="00F40F73"/>
    <w:rsid w:val="00F41E2E"/>
    <w:rsid w:val="00F42A30"/>
    <w:rsid w:val="00F431B7"/>
    <w:rsid w:val="00F4419C"/>
    <w:rsid w:val="00F455C2"/>
    <w:rsid w:val="00F459D2"/>
    <w:rsid w:val="00F45EA6"/>
    <w:rsid w:val="00F4612E"/>
    <w:rsid w:val="00F46289"/>
    <w:rsid w:val="00F46A57"/>
    <w:rsid w:val="00F47D41"/>
    <w:rsid w:val="00F506E2"/>
    <w:rsid w:val="00F50785"/>
    <w:rsid w:val="00F51082"/>
    <w:rsid w:val="00F51BAB"/>
    <w:rsid w:val="00F52042"/>
    <w:rsid w:val="00F524E5"/>
    <w:rsid w:val="00F52BEB"/>
    <w:rsid w:val="00F533AC"/>
    <w:rsid w:val="00F53538"/>
    <w:rsid w:val="00F53833"/>
    <w:rsid w:val="00F54A63"/>
    <w:rsid w:val="00F553AA"/>
    <w:rsid w:val="00F55A55"/>
    <w:rsid w:val="00F55C7D"/>
    <w:rsid w:val="00F56089"/>
    <w:rsid w:val="00F56333"/>
    <w:rsid w:val="00F56545"/>
    <w:rsid w:val="00F5678F"/>
    <w:rsid w:val="00F56A1A"/>
    <w:rsid w:val="00F600FA"/>
    <w:rsid w:val="00F605B8"/>
    <w:rsid w:val="00F61967"/>
    <w:rsid w:val="00F6286E"/>
    <w:rsid w:val="00F63AF3"/>
    <w:rsid w:val="00F64D60"/>
    <w:rsid w:val="00F660A2"/>
    <w:rsid w:val="00F71172"/>
    <w:rsid w:val="00F71370"/>
    <w:rsid w:val="00F7139B"/>
    <w:rsid w:val="00F713BC"/>
    <w:rsid w:val="00F71A27"/>
    <w:rsid w:val="00F72AFC"/>
    <w:rsid w:val="00F737F7"/>
    <w:rsid w:val="00F74563"/>
    <w:rsid w:val="00F74AA3"/>
    <w:rsid w:val="00F74C5A"/>
    <w:rsid w:val="00F77F71"/>
    <w:rsid w:val="00F80240"/>
    <w:rsid w:val="00F80513"/>
    <w:rsid w:val="00F82912"/>
    <w:rsid w:val="00F82E21"/>
    <w:rsid w:val="00F84371"/>
    <w:rsid w:val="00F84917"/>
    <w:rsid w:val="00F85485"/>
    <w:rsid w:val="00F866B9"/>
    <w:rsid w:val="00F86C58"/>
    <w:rsid w:val="00F87AEE"/>
    <w:rsid w:val="00F87BBA"/>
    <w:rsid w:val="00F87BD3"/>
    <w:rsid w:val="00F900AE"/>
    <w:rsid w:val="00F9160F"/>
    <w:rsid w:val="00F92352"/>
    <w:rsid w:val="00F926E0"/>
    <w:rsid w:val="00F92951"/>
    <w:rsid w:val="00F9295A"/>
    <w:rsid w:val="00F93044"/>
    <w:rsid w:val="00F930D8"/>
    <w:rsid w:val="00F93240"/>
    <w:rsid w:val="00F9335A"/>
    <w:rsid w:val="00F94053"/>
    <w:rsid w:val="00F95248"/>
    <w:rsid w:val="00F95AFD"/>
    <w:rsid w:val="00F95C66"/>
    <w:rsid w:val="00F96B23"/>
    <w:rsid w:val="00F96C16"/>
    <w:rsid w:val="00F96DE3"/>
    <w:rsid w:val="00F976EC"/>
    <w:rsid w:val="00F97799"/>
    <w:rsid w:val="00F977ED"/>
    <w:rsid w:val="00F9791D"/>
    <w:rsid w:val="00FA02FF"/>
    <w:rsid w:val="00FA04E4"/>
    <w:rsid w:val="00FA07ED"/>
    <w:rsid w:val="00FA1AC6"/>
    <w:rsid w:val="00FA28BD"/>
    <w:rsid w:val="00FA33CA"/>
    <w:rsid w:val="00FA3507"/>
    <w:rsid w:val="00FA371F"/>
    <w:rsid w:val="00FA3C29"/>
    <w:rsid w:val="00FA6171"/>
    <w:rsid w:val="00FA619F"/>
    <w:rsid w:val="00FA7014"/>
    <w:rsid w:val="00FA7AC5"/>
    <w:rsid w:val="00FB0023"/>
    <w:rsid w:val="00FB08A6"/>
    <w:rsid w:val="00FB0B14"/>
    <w:rsid w:val="00FB1B04"/>
    <w:rsid w:val="00FB1B7F"/>
    <w:rsid w:val="00FB1CDB"/>
    <w:rsid w:val="00FB310F"/>
    <w:rsid w:val="00FB3B83"/>
    <w:rsid w:val="00FB44C8"/>
    <w:rsid w:val="00FB65CF"/>
    <w:rsid w:val="00FB66EE"/>
    <w:rsid w:val="00FB694B"/>
    <w:rsid w:val="00FB6CB7"/>
    <w:rsid w:val="00FB7910"/>
    <w:rsid w:val="00FC0CB4"/>
    <w:rsid w:val="00FC1023"/>
    <w:rsid w:val="00FC1671"/>
    <w:rsid w:val="00FC2C91"/>
    <w:rsid w:val="00FC3314"/>
    <w:rsid w:val="00FC381E"/>
    <w:rsid w:val="00FC38F3"/>
    <w:rsid w:val="00FC5369"/>
    <w:rsid w:val="00FC5891"/>
    <w:rsid w:val="00FC7D89"/>
    <w:rsid w:val="00FC7DBF"/>
    <w:rsid w:val="00FD05E0"/>
    <w:rsid w:val="00FD08D9"/>
    <w:rsid w:val="00FD2597"/>
    <w:rsid w:val="00FD5B84"/>
    <w:rsid w:val="00FD5BC8"/>
    <w:rsid w:val="00FD6AA4"/>
    <w:rsid w:val="00FD6DD7"/>
    <w:rsid w:val="00FD6DE5"/>
    <w:rsid w:val="00FD736D"/>
    <w:rsid w:val="00FD7DE7"/>
    <w:rsid w:val="00FD7FB1"/>
    <w:rsid w:val="00FE0448"/>
    <w:rsid w:val="00FE0DF1"/>
    <w:rsid w:val="00FE1496"/>
    <w:rsid w:val="00FE1E8A"/>
    <w:rsid w:val="00FE3297"/>
    <w:rsid w:val="00FE3C12"/>
    <w:rsid w:val="00FE43F7"/>
    <w:rsid w:val="00FE4813"/>
    <w:rsid w:val="00FE5958"/>
    <w:rsid w:val="00FE665A"/>
    <w:rsid w:val="00FE7903"/>
    <w:rsid w:val="00FE7C29"/>
    <w:rsid w:val="00FF03BD"/>
    <w:rsid w:val="00FF0713"/>
    <w:rsid w:val="00FF0F19"/>
    <w:rsid w:val="00FF121B"/>
    <w:rsid w:val="00FF1432"/>
    <w:rsid w:val="00FF1CBE"/>
    <w:rsid w:val="00FF28A9"/>
    <w:rsid w:val="00FF291F"/>
    <w:rsid w:val="00FF3210"/>
    <w:rsid w:val="00FF3447"/>
    <w:rsid w:val="00FF3F58"/>
    <w:rsid w:val="00FF5427"/>
    <w:rsid w:val="00FF6344"/>
    <w:rsid w:val="00FF6A1F"/>
    <w:rsid w:val="00FF723C"/>
    <w:rsid w:val="00FF727C"/>
    <w:rsid w:val="00FF7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0A137002"/>
  <w15:docId w15:val="{0471342D-5EBC-49DD-8C86-857E7784F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822"/>
    <w:rPr>
      <w:sz w:val="24"/>
      <w:szCs w:val="24"/>
    </w:rPr>
  </w:style>
  <w:style w:type="paragraph" w:styleId="1">
    <w:name w:val="heading 1"/>
    <w:basedOn w:val="a"/>
    <w:next w:val="a"/>
    <w:link w:val="10"/>
    <w:qFormat/>
    <w:rsid w:val="00D9729D"/>
    <w:pPr>
      <w:keepNext/>
      <w:outlineLvl w:val="0"/>
    </w:pPr>
    <w:rPr>
      <w:i/>
      <w:iCs/>
    </w:rPr>
  </w:style>
  <w:style w:type="paragraph" w:styleId="2">
    <w:name w:val="heading 2"/>
    <w:basedOn w:val="a"/>
    <w:next w:val="a"/>
    <w:link w:val="20"/>
    <w:semiHidden/>
    <w:unhideWhenUsed/>
    <w:qFormat/>
    <w:rsid w:val="00E65D1F"/>
    <w:pPr>
      <w:keepNext/>
      <w:spacing w:before="240" w:after="60"/>
      <w:outlineLvl w:val="1"/>
    </w:pPr>
    <w:rPr>
      <w:rFonts w:ascii="Cambria" w:hAnsi="Cambria"/>
      <w:b/>
      <w:bCs/>
      <w:i/>
      <w:iCs/>
      <w:sz w:val="28"/>
      <w:szCs w:val="28"/>
    </w:rPr>
  </w:style>
  <w:style w:type="paragraph" w:styleId="3">
    <w:name w:val="heading 3"/>
    <w:basedOn w:val="a"/>
    <w:next w:val="a"/>
    <w:qFormat/>
    <w:rsid w:val="006E4B8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3C67"/>
    <w:rPr>
      <w:color w:val="0000FF"/>
      <w:u w:val="single"/>
    </w:rPr>
  </w:style>
  <w:style w:type="paragraph" w:styleId="a4">
    <w:name w:val="Balloon Text"/>
    <w:basedOn w:val="a"/>
    <w:link w:val="a5"/>
    <w:uiPriority w:val="99"/>
    <w:semiHidden/>
    <w:rsid w:val="008846AF"/>
    <w:rPr>
      <w:rFonts w:ascii="Tahoma" w:hAnsi="Tahoma"/>
      <w:sz w:val="16"/>
      <w:szCs w:val="16"/>
    </w:rPr>
  </w:style>
  <w:style w:type="paragraph" w:styleId="a6">
    <w:name w:val="header"/>
    <w:basedOn w:val="a"/>
    <w:rsid w:val="008846AF"/>
    <w:pPr>
      <w:tabs>
        <w:tab w:val="center" w:pos="4677"/>
        <w:tab w:val="right" w:pos="9355"/>
      </w:tabs>
    </w:pPr>
  </w:style>
  <w:style w:type="table" w:styleId="a7">
    <w:name w:val="Table Grid"/>
    <w:basedOn w:val="a1"/>
    <w:uiPriority w:val="59"/>
    <w:rsid w:val="00A66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uiPriority w:val="99"/>
    <w:rsid w:val="00BD127A"/>
    <w:pPr>
      <w:ind w:right="-142" w:firstLine="709"/>
      <w:jc w:val="both"/>
    </w:pPr>
    <w:rPr>
      <w:sz w:val="28"/>
      <w:szCs w:val="20"/>
    </w:rPr>
  </w:style>
  <w:style w:type="paragraph" w:styleId="21">
    <w:name w:val="Body Text Indent 2"/>
    <w:basedOn w:val="a"/>
    <w:link w:val="22"/>
    <w:rsid w:val="00A9123E"/>
    <w:pPr>
      <w:spacing w:after="120" w:line="480" w:lineRule="auto"/>
      <w:ind w:left="283"/>
    </w:pPr>
  </w:style>
  <w:style w:type="paragraph" w:styleId="aa">
    <w:name w:val="Body Text"/>
    <w:basedOn w:val="a"/>
    <w:link w:val="ab"/>
    <w:uiPriority w:val="99"/>
    <w:rsid w:val="002C16B0"/>
    <w:pPr>
      <w:spacing w:after="120"/>
    </w:pPr>
    <w:rPr>
      <w:sz w:val="20"/>
      <w:szCs w:val="20"/>
    </w:rPr>
  </w:style>
  <w:style w:type="paragraph" w:customStyle="1" w:styleId="210">
    <w:name w:val="Основной текст 21"/>
    <w:basedOn w:val="a"/>
    <w:rsid w:val="006637A3"/>
    <w:pPr>
      <w:widowControl w:val="0"/>
      <w:spacing w:after="60"/>
      <w:ind w:firstLine="720"/>
      <w:jc w:val="both"/>
    </w:pPr>
    <w:rPr>
      <w:sz w:val="28"/>
      <w:szCs w:val="20"/>
    </w:rPr>
  </w:style>
  <w:style w:type="character" w:styleId="ac">
    <w:name w:val="page number"/>
    <w:basedOn w:val="a0"/>
    <w:rsid w:val="00EE65B0"/>
  </w:style>
  <w:style w:type="paragraph" w:customStyle="1" w:styleId="11">
    <w:name w:val="Знак Знак1 Знак"/>
    <w:basedOn w:val="a"/>
    <w:rsid w:val="00591D9E"/>
    <w:pPr>
      <w:spacing w:after="160" w:line="240" w:lineRule="exact"/>
    </w:pPr>
    <w:rPr>
      <w:rFonts w:ascii="Verdana" w:hAnsi="Verdana"/>
      <w:sz w:val="20"/>
      <w:szCs w:val="20"/>
      <w:lang w:val="en-US" w:eastAsia="en-US"/>
    </w:rPr>
  </w:style>
  <w:style w:type="paragraph" w:customStyle="1" w:styleId="211">
    <w:name w:val="Основной текст с отступом 21"/>
    <w:basedOn w:val="a"/>
    <w:rsid w:val="00AD4025"/>
    <w:pPr>
      <w:ind w:left="142"/>
      <w:jc w:val="both"/>
    </w:pPr>
    <w:rPr>
      <w:sz w:val="20"/>
      <w:szCs w:val="20"/>
      <w:lang w:val="en-US"/>
    </w:rPr>
  </w:style>
  <w:style w:type="paragraph" w:customStyle="1" w:styleId="2110">
    <w:name w:val="Знак2 Знак Знак Знак1 Знак Знак1"/>
    <w:basedOn w:val="a"/>
    <w:rsid w:val="00AD4025"/>
    <w:pPr>
      <w:spacing w:after="160" w:line="240" w:lineRule="exact"/>
    </w:pPr>
    <w:rPr>
      <w:rFonts w:ascii="Verdana" w:hAnsi="Verdana"/>
      <w:sz w:val="20"/>
      <w:szCs w:val="20"/>
      <w:lang w:val="en-US" w:eastAsia="en-US"/>
    </w:rPr>
  </w:style>
  <w:style w:type="paragraph" w:customStyle="1" w:styleId="12">
    <w:name w:val="1"/>
    <w:basedOn w:val="a"/>
    <w:rsid w:val="00272328"/>
    <w:pPr>
      <w:spacing w:after="160" w:line="240" w:lineRule="exact"/>
    </w:pPr>
    <w:rPr>
      <w:rFonts w:ascii="Verdana" w:hAnsi="Verdana"/>
      <w:sz w:val="20"/>
      <w:szCs w:val="20"/>
      <w:lang w:val="en-US" w:eastAsia="en-US"/>
    </w:rPr>
  </w:style>
  <w:style w:type="paragraph" w:customStyle="1" w:styleId="ad">
    <w:name w:val="Знак Знак"/>
    <w:basedOn w:val="a"/>
    <w:rsid w:val="009D0F6A"/>
    <w:pPr>
      <w:spacing w:after="160" w:line="240" w:lineRule="exact"/>
    </w:pPr>
    <w:rPr>
      <w:rFonts w:ascii="Verdana" w:hAnsi="Verdana"/>
      <w:sz w:val="20"/>
      <w:szCs w:val="20"/>
      <w:lang w:val="en-US" w:eastAsia="en-US"/>
    </w:rPr>
  </w:style>
  <w:style w:type="paragraph" w:styleId="ae">
    <w:name w:val="Normal (Web)"/>
    <w:aliases w:val="Обычный (Web),Обычный (Web)1"/>
    <w:basedOn w:val="a"/>
    <w:link w:val="af"/>
    <w:qFormat/>
    <w:rsid w:val="00DB3A01"/>
    <w:pPr>
      <w:spacing w:before="100" w:beforeAutospacing="1" w:after="100" w:afterAutospacing="1"/>
    </w:pPr>
    <w:rPr>
      <w:color w:val="000000"/>
    </w:rPr>
  </w:style>
  <w:style w:type="paragraph" w:customStyle="1" w:styleId="13">
    <w:name w:val="Обычный1"/>
    <w:rsid w:val="008D369D"/>
    <w:rPr>
      <w:rFonts w:ascii="Arial" w:hAnsi="Arial"/>
      <w:snapToGrid w:val="0"/>
      <w:sz w:val="18"/>
    </w:rPr>
  </w:style>
  <w:style w:type="paragraph" w:customStyle="1" w:styleId="Noeeu">
    <w:name w:val="Noeeu"/>
    <w:rsid w:val="00AD683E"/>
    <w:pPr>
      <w:widowControl w:val="0"/>
    </w:pPr>
    <w:rPr>
      <w:sz w:val="28"/>
    </w:rPr>
  </w:style>
  <w:style w:type="paragraph" w:customStyle="1" w:styleId="2111">
    <w:name w:val="Знак2 Знак Знак Знак1 Знак Знак1 Знак Знак Знак"/>
    <w:basedOn w:val="a"/>
    <w:rsid w:val="00A36D26"/>
    <w:pPr>
      <w:spacing w:after="160" w:line="240" w:lineRule="exact"/>
    </w:pPr>
    <w:rPr>
      <w:rFonts w:ascii="Verdana" w:hAnsi="Verdana"/>
      <w:sz w:val="20"/>
      <w:szCs w:val="20"/>
      <w:lang w:val="en-US" w:eastAsia="en-US"/>
    </w:rPr>
  </w:style>
  <w:style w:type="paragraph" w:styleId="af0">
    <w:name w:val="Title"/>
    <w:basedOn w:val="a"/>
    <w:qFormat/>
    <w:rsid w:val="00037D50"/>
    <w:pPr>
      <w:jc w:val="center"/>
    </w:pPr>
    <w:rPr>
      <w:b/>
      <w:sz w:val="28"/>
      <w:szCs w:val="20"/>
    </w:rPr>
  </w:style>
  <w:style w:type="paragraph" w:styleId="30">
    <w:name w:val="Body Text 3"/>
    <w:basedOn w:val="a"/>
    <w:link w:val="31"/>
    <w:rsid w:val="007F7508"/>
    <w:pPr>
      <w:spacing w:after="120"/>
    </w:pPr>
    <w:rPr>
      <w:sz w:val="16"/>
      <w:szCs w:val="16"/>
    </w:rPr>
  </w:style>
  <w:style w:type="paragraph" w:customStyle="1" w:styleId="af1">
    <w:name w:val="Знак Знак Знак Знак Знак"/>
    <w:basedOn w:val="a"/>
    <w:rsid w:val="00C10386"/>
    <w:pPr>
      <w:spacing w:after="160" w:line="240" w:lineRule="exact"/>
    </w:pPr>
    <w:rPr>
      <w:rFonts w:ascii="Verdana" w:hAnsi="Verdana"/>
      <w:sz w:val="20"/>
      <w:szCs w:val="20"/>
      <w:lang w:val="en-US" w:eastAsia="en-US"/>
    </w:rPr>
  </w:style>
  <w:style w:type="paragraph" w:customStyle="1" w:styleId="af2">
    <w:name w:val="Знак Знак Знак"/>
    <w:basedOn w:val="a"/>
    <w:rsid w:val="006546F7"/>
    <w:pPr>
      <w:spacing w:after="160" w:line="240" w:lineRule="exact"/>
    </w:pPr>
    <w:rPr>
      <w:rFonts w:ascii="Verdana" w:hAnsi="Verdana"/>
      <w:sz w:val="20"/>
      <w:szCs w:val="20"/>
      <w:lang w:val="en-US" w:eastAsia="en-US"/>
    </w:rPr>
  </w:style>
  <w:style w:type="paragraph" w:customStyle="1" w:styleId="BodyText21">
    <w:name w:val="Body Text 21"/>
    <w:basedOn w:val="a"/>
    <w:semiHidden/>
    <w:rsid w:val="0033241D"/>
    <w:pPr>
      <w:ind w:firstLine="709"/>
      <w:jc w:val="both"/>
    </w:pPr>
    <w:rPr>
      <w:sz w:val="28"/>
      <w:szCs w:val="20"/>
    </w:rPr>
  </w:style>
  <w:style w:type="paragraph" w:customStyle="1" w:styleId="caaieiaie1">
    <w:name w:val="caaieiaie 1"/>
    <w:basedOn w:val="a"/>
    <w:next w:val="a"/>
    <w:rsid w:val="001E1EA9"/>
    <w:pPr>
      <w:keepNext/>
      <w:overflowPunct w:val="0"/>
      <w:autoSpaceDE w:val="0"/>
      <w:autoSpaceDN w:val="0"/>
      <w:adjustRightInd w:val="0"/>
      <w:textAlignment w:val="baseline"/>
    </w:pPr>
    <w:rPr>
      <w:b/>
      <w:szCs w:val="20"/>
    </w:rPr>
  </w:style>
  <w:style w:type="character" w:customStyle="1" w:styleId="14">
    <w:name w:val="Обычный +14 Знак"/>
    <w:link w:val="140"/>
    <w:rsid w:val="00D41EE7"/>
    <w:rPr>
      <w:sz w:val="28"/>
      <w:szCs w:val="24"/>
      <w:lang w:val="ru-RU" w:eastAsia="ru-RU" w:bidi="ar-SA"/>
    </w:rPr>
  </w:style>
  <w:style w:type="paragraph" w:customStyle="1" w:styleId="140">
    <w:name w:val="Обычный +14"/>
    <w:basedOn w:val="a"/>
    <w:link w:val="14"/>
    <w:rsid w:val="00D41EE7"/>
    <w:pPr>
      <w:ind w:firstLine="709"/>
      <w:jc w:val="both"/>
    </w:pPr>
    <w:rPr>
      <w:sz w:val="28"/>
    </w:rPr>
  </w:style>
  <w:style w:type="character" w:styleId="af3">
    <w:name w:val="Strong"/>
    <w:qFormat/>
    <w:rsid w:val="00D41EE7"/>
    <w:rPr>
      <w:b/>
      <w:bCs/>
    </w:rPr>
  </w:style>
  <w:style w:type="paragraph" w:customStyle="1" w:styleId="15">
    <w:name w:val="Знак Знак1 Знак Знак Знак"/>
    <w:basedOn w:val="a"/>
    <w:rsid w:val="00631D36"/>
    <w:pPr>
      <w:spacing w:after="160" w:line="240" w:lineRule="exact"/>
    </w:pPr>
    <w:rPr>
      <w:rFonts w:ascii="Verdana" w:hAnsi="Verdana"/>
      <w:sz w:val="20"/>
      <w:szCs w:val="20"/>
      <w:lang w:val="en-US" w:eastAsia="en-US"/>
    </w:rPr>
  </w:style>
  <w:style w:type="character" w:customStyle="1" w:styleId="10">
    <w:name w:val="Заголовок 1 Знак"/>
    <w:link w:val="1"/>
    <w:rsid w:val="008067FA"/>
    <w:rPr>
      <w:i/>
      <w:iCs/>
      <w:sz w:val="24"/>
      <w:szCs w:val="24"/>
      <w:lang w:val="ru-RU" w:eastAsia="ru-RU" w:bidi="ar-SA"/>
    </w:rPr>
  </w:style>
  <w:style w:type="paragraph" w:styleId="23">
    <w:name w:val="Body Text 2"/>
    <w:basedOn w:val="a"/>
    <w:link w:val="24"/>
    <w:rsid w:val="00EC55D8"/>
    <w:pPr>
      <w:spacing w:after="120" w:line="480" w:lineRule="auto"/>
    </w:pPr>
  </w:style>
  <w:style w:type="paragraph" w:styleId="32">
    <w:name w:val="Body Text Indent 3"/>
    <w:basedOn w:val="a"/>
    <w:link w:val="33"/>
    <w:rsid w:val="00F84371"/>
    <w:pPr>
      <w:spacing w:after="120"/>
      <w:ind w:left="283"/>
    </w:pPr>
    <w:rPr>
      <w:sz w:val="16"/>
      <w:szCs w:val="16"/>
    </w:rPr>
  </w:style>
  <w:style w:type="paragraph" w:customStyle="1" w:styleId="af4">
    <w:name w:val="Знак"/>
    <w:basedOn w:val="a"/>
    <w:rsid w:val="006E7D4D"/>
    <w:rPr>
      <w:rFonts w:ascii="Verdana" w:hAnsi="Verdana" w:cs="Verdana"/>
      <w:sz w:val="20"/>
      <w:szCs w:val="20"/>
      <w:lang w:val="en-US" w:eastAsia="en-US"/>
    </w:rPr>
  </w:style>
  <w:style w:type="character" w:customStyle="1" w:styleId="24">
    <w:name w:val="Основной текст 2 Знак"/>
    <w:link w:val="23"/>
    <w:locked/>
    <w:rsid w:val="004A6489"/>
    <w:rPr>
      <w:sz w:val="24"/>
      <w:szCs w:val="24"/>
      <w:lang w:val="ru-RU" w:eastAsia="ru-RU" w:bidi="ar-SA"/>
    </w:rPr>
  </w:style>
  <w:style w:type="paragraph" w:customStyle="1" w:styleId="212">
    <w:name w:val="Основной текст 21"/>
    <w:basedOn w:val="a"/>
    <w:rsid w:val="006B54C9"/>
    <w:pPr>
      <w:jc w:val="both"/>
    </w:pPr>
    <w:rPr>
      <w:sz w:val="28"/>
      <w:szCs w:val="20"/>
    </w:rPr>
  </w:style>
  <w:style w:type="paragraph" w:customStyle="1" w:styleId="141">
    <w:name w:val="Обычный +14 Знак Знак"/>
    <w:basedOn w:val="a"/>
    <w:rsid w:val="0082788E"/>
    <w:pPr>
      <w:ind w:firstLine="709"/>
      <w:jc w:val="both"/>
    </w:pPr>
    <w:rPr>
      <w:sz w:val="28"/>
      <w:szCs w:val="20"/>
    </w:rPr>
  </w:style>
  <w:style w:type="character" w:customStyle="1" w:styleId="142">
    <w:name w:val="Обычный+14 Знак Знак"/>
    <w:link w:val="143"/>
    <w:rsid w:val="005B4365"/>
    <w:rPr>
      <w:sz w:val="28"/>
      <w:szCs w:val="28"/>
      <w:lang w:val="ru-RU" w:eastAsia="ru-RU" w:bidi="ar-SA"/>
    </w:rPr>
  </w:style>
  <w:style w:type="paragraph" w:customStyle="1" w:styleId="143">
    <w:name w:val="Обычный+14 Знак"/>
    <w:basedOn w:val="a"/>
    <w:link w:val="142"/>
    <w:rsid w:val="005B4365"/>
    <w:pPr>
      <w:suppressAutoHyphens/>
      <w:ind w:firstLine="709"/>
      <w:jc w:val="both"/>
    </w:pPr>
    <w:rPr>
      <w:sz w:val="28"/>
      <w:szCs w:val="28"/>
    </w:rPr>
  </w:style>
  <w:style w:type="character" w:customStyle="1" w:styleId="a9">
    <w:name w:val="Основной текст с отступом Знак"/>
    <w:link w:val="a8"/>
    <w:uiPriority w:val="99"/>
    <w:locked/>
    <w:rsid w:val="00B32BC4"/>
    <w:rPr>
      <w:sz w:val="28"/>
      <w:lang w:val="ru-RU" w:eastAsia="ru-RU" w:bidi="ar-SA"/>
    </w:rPr>
  </w:style>
  <w:style w:type="character" w:customStyle="1" w:styleId="22">
    <w:name w:val="Основной текст с отступом 2 Знак"/>
    <w:link w:val="21"/>
    <w:locked/>
    <w:rsid w:val="00B32BC4"/>
    <w:rPr>
      <w:sz w:val="24"/>
      <w:szCs w:val="24"/>
      <w:lang w:val="ru-RU" w:eastAsia="ru-RU" w:bidi="ar-SA"/>
    </w:rPr>
  </w:style>
  <w:style w:type="character" w:customStyle="1" w:styleId="16">
    <w:name w:val="Знак Знак1"/>
    <w:semiHidden/>
    <w:locked/>
    <w:rsid w:val="00D9196A"/>
    <w:rPr>
      <w:sz w:val="28"/>
      <w:lang w:val="ru-RU" w:eastAsia="ru-RU" w:bidi="ar-SA"/>
    </w:rPr>
  </w:style>
  <w:style w:type="character" w:customStyle="1" w:styleId="ab">
    <w:name w:val="Основной текст Знак"/>
    <w:link w:val="aa"/>
    <w:uiPriority w:val="99"/>
    <w:rsid w:val="008E6189"/>
  </w:style>
  <w:style w:type="character" w:customStyle="1" w:styleId="33">
    <w:name w:val="Основной текст с отступом 3 Знак"/>
    <w:link w:val="32"/>
    <w:rsid w:val="00B855D2"/>
    <w:rPr>
      <w:sz w:val="16"/>
      <w:szCs w:val="16"/>
    </w:rPr>
  </w:style>
  <w:style w:type="table" w:customStyle="1" w:styleId="17">
    <w:name w:val="Сетка таблицы1"/>
    <w:basedOn w:val="a1"/>
    <w:next w:val="a7"/>
    <w:uiPriority w:val="59"/>
    <w:rsid w:val="00544DF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BE4F72"/>
    <w:pPr>
      <w:widowControl w:val="0"/>
      <w:autoSpaceDE w:val="0"/>
      <w:autoSpaceDN w:val="0"/>
      <w:adjustRightInd w:val="0"/>
      <w:ind w:firstLine="720"/>
    </w:pPr>
    <w:rPr>
      <w:rFonts w:ascii="Arial" w:hAnsi="Arial" w:cs="Arial"/>
    </w:rPr>
  </w:style>
  <w:style w:type="paragraph" w:customStyle="1" w:styleId="Heading">
    <w:name w:val="Heading"/>
    <w:rsid w:val="00BE4F72"/>
    <w:pPr>
      <w:autoSpaceDE w:val="0"/>
      <w:autoSpaceDN w:val="0"/>
      <w:adjustRightInd w:val="0"/>
    </w:pPr>
    <w:rPr>
      <w:rFonts w:ascii="Arial" w:hAnsi="Arial" w:cs="Arial"/>
      <w:b/>
      <w:bCs/>
      <w:sz w:val="22"/>
      <w:szCs w:val="22"/>
    </w:rPr>
  </w:style>
  <w:style w:type="paragraph" w:styleId="af5">
    <w:name w:val="List Paragraph"/>
    <w:basedOn w:val="a"/>
    <w:uiPriority w:val="34"/>
    <w:qFormat/>
    <w:rsid w:val="00EC0694"/>
    <w:pPr>
      <w:ind w:left="720"/>
      <w:contextualSpacing/>
    </w:pPr>
  </w:style>
  <w:style w:type="paragraph" w:styleId="af6">
    <w:name w:val="Message Header"/>
    <w:basedOn w:val="a"/>
    <w:link w:val="af7"/>
    <w:rsid w:val="00B1608A"/>
    <w:pPr>
      <w:spacing w:before="40" w:after="40" w:line="140" w:lineRule="exact"/>
    </w:pPr>
    <w:rPr>
      <w:rFonts w:ascii="Arial" w:hAnsi="Arial"/>
      <w:i/>
      <w:sz w:val="14"/>
      <w:szCs w:val="20"/>
    </w:rPr>
  </w:style>
  <w:style w:type="character" w:customStyle="1" w:styleId="af7">
    <w:name w:val="Шапка Знак"/>
    <w:link w:val="af6"/>
    <w:rsid w:val="00B1608A"/>
    <w:rPr>
      <w:rFonts w:ascii="Arial" w:hAnsi="Arial"/>
      <w:i/>
      <w:sz w:val="14"/>
    </w:rPr>
  </w:style>
  <w:style w:type="paragraph" w:customStyle="1" w:styleId="220">
    <w:name w:val="Основной текст 22"/>
    <w:basedOn w:val="a"/>
    <w:rsid w:val="00546F7C"/>
    <w:pPr>
      <w:widowControl w:val="0"/>
      <w:spacing w:after="60"/>
      <w:ind w:firstLine="720"/>
      <w:jc w:val="both"/>
    </w:pPr>
    <w:rPr>
      <w:sz w:val="28"/>
      <w:szCs w:val="20"/>
    </w:rPr>
  </w:style>
  <w:style w:type="paragraph" w:customStyle="1" w:styleId="221">
    <w:name w:val="Основной текст 22"/>
    <w:basedOn w:val="a"/>
    <w:rsid w:val="007B3A55"/>
    <w:pPr>
      <w:widowControl w:val="0"/>
      <w:spacing w:after="60"/>
      <w:ind w:firstLine="720"/>
      <w:jc w:val="both"/>
    </w:pPr>
    <w:rPr>
      <w:sz w:val="28"/>
      <w:szCs w:val="20"/>
    </w:rPr>
  </w:style>
  <w:style w:type="paragraph" w:styleId="af8">
    <w:name w:val="Document Map"/>
    <w:basedOn w:val="a"/>
    <w:link w:val="af9"/>
    <w:rsid w:val="00862321"/>
    <w:rPr>
      <w:rFonts w:ascii="Tahoma" w:hAnsi="Tahoma"/>
      <w:sz w:val="16"/>
      <w:szCs w:val="16"/>
    </w:rPr>
  </w:style>
  <w:style w:type="character" w:customStyle="1" w:styleId="af9">
    <w:name w:val="Схема документа Знак"/>
    <w:link w:val="af8"/>
    <w:rsid w:val="00862321"/>
    <w:rPr>
      <w:rFonts w:ascii="Tahoma" w:hAnsi="Tahoma" w:cs="Tahoma"/>
      <w:sz w:val="16"/>
      <w:szCs w:val="16"/>
    </w:rPr>
  </w:style>
  <w:style w:type="paragraph" w:customStyle="1" w:styleId="230">
    <w:name w:val="Основной текст 23"/>
    <w:basedOn w:val="a"/>
    <w:rsid w:val="00415129"/>
    <w:pPr>
      <w:spacing w:after="60"/>
      <w:ind w:firstLine="720"/>
      <w:jc w:val="both"/>
    </w:pPr>
    <w:rPr>
      <w:sz w:val="28"/>
      <w:szCs w:val="20"/>
    </w:rPr>
  </w:style>
  <w:style w:type="paragraph" w:customStyle="1" w:styleId="222">
    <w:name w:val="Основной текст с отступом 22"/>
    <w:basedOn w:val="a"/>
    <w:rsid w:val="00721A0F"/>
    <w:pPr>
      <w:ind w:left="142"/>
      <w:jc w:val="both"/>
    </w:pPr>
    <w:rPr>
      <w:sz w:val="20"/>
      <w:szCs w:val="20"/>
      <w:lang w:val="en-US"/>
    </w:rPr>
  </w:style>
  <w:style w:type="character" w:customStyle="1" w:styleId="31">
    <w:name w:val="Основной текст 3 Знак"/>
    <w:link w:val="30"/>
    <w:rsid w:val="007A7393"/>
    <w:rPr>
      <w:sz w:val="16"/>
      <w:szCs w:val="16"/>
    </w:rPr>
  </w:style>
  <w:style w:type="paragraph" w:styleId="afa">
    <w:name w:val="footnote text"/>
    <w:basedOn w:val="a"/>
    <w:link w:val="afb"/>
    <w:uiPriority w:val="99"/>
    <w:rsid w:val="007A7393"/>
    <w:rPr>
      <w:rFonts w:ascii="Arial" w:hAnsi="Arial"/>
      <w:bCs/>
      <w:sz w:val="20"/>
      <w:szCs w:val="20"/>
    </w:rPr>
  </w:style>
  <w:style w:type="character" w:customStyle="1" w:styleId="afb">
    <w:name w:val="Текст сноски Знак"/>
    <w:link w:val="afa"/>
    <w:uiPriority w:val="99"/>
    <w:rsid w:val="007A7393"/>
    <w:rPr>
      <w:rFonts w:ascii="Arial" w:hAnsi="Arial" w:cs="Arial"/>
      <w:bCs/>
    </w:rPr>
  </w:style>
  <w:style w:type="character" w:styleId="afc">
    <w:name w:val="footnote reference"/>
    <w:uiPriority w:val="99"/>
    <w:rsid w:val="007A7393"/>
    <w:rPr>
      <w:vertAlign w:val="superscript"/>
    </w:rPr>
  </w:style>
  <w:style w:type="character" w:customStyle="1" w:styleId="apple-converted-space">
    <w:name w:val="apple-converted-space"/>
    <w:rsid w:val="007A7393"/>
  </w:style>
  <w:style w:type="paragraph" w:styleId="afd">
    <w:name w:val="No Spacing"/>
    <w:qFormat/>
    <w:rsid w:val="007A7393"/>
    <w:pPr>
      <w:suppressAutoHyphens/>
    </w:pPr>
    <w:rPr>
      <w:rFonts w:ascii="Calibri" w:eastAsia="Calibri" w:hAnsi="Calibri"/>
      <w:sz w:val="22"/>
      <w:szCs w:val="22"/>
      <w:lang w:eastAsia="ar-SA"/>
    </w:rPr>
  </w:style>
  <w:style w:type="paragraph" w:customStyle="1" w:styleId="ConsPlusTitle">
    <w:name w:val="ConsPlusTitle"/>
    <w:rsid w:val="007A7393"/>
    <w:pPr>
      <w:widowControl w:val="0"/>
      <w:autoSpaceDE w:val="0"/>
      <w:autoSpaceDN w:val="0"/>
      <w:adjustRightInd w:val="0"/>
    </w:pPr>
    <w:rPr>
      <w:b/>
      <w:bCs/>
      <w:sz w:val="24"/>
      <w:szCs w:val="24"/>
    </w:rPr>
  </w:style>
  <w:style w:type="character" w:customStyle="1" w:styleId="a5">
    <w:name w:val="Текст выноски Знак"/>
    <w:link w:val="a4"/>
    <w:uiPriority w:val="99"/>
    <w:semiHidden/>
    <w:rsid w:val="007A7393"/>
    <w:rPr>
      <w:rFonts w:ascii="Tahoma" w:hAnsi="Tahoma" w:cs="Tahoma"/>
      <w:sz w:val="16"/>
      <w:szCs w:val="16"/>
    </w:rPr>
  </w:style>
  <w:style w:type="character" w:styleId="afe">
    <w:name w:val="annotation reference"/>
    <w:uiPriority w:val="99"/>
    <w:unhideWhenUsed/>
    <w:rsid w:val="007A7393"/>
    <w:rPr>
      <w:sz w:val="16"/>
      <w:szCs w:val="16"/>
    </w:rPr>
  </w:style>
  <w:style w:type="paragraph" w:styleId="aff">
    <w:name w:val="annotation text"/>
    <w:basedOn w:val="a"/>
    <w:link w:val="aff0"/>
    <w:uiPriority w:val="99"/>
    <w:unhideWhenUsed/>
    <w:rsid w:val="007A7393"/>
    <w:rPr>
      <w:sz w:val="20"/>
      <w:szCs w:val="20"/>
    </w:rPr>
  </w:style>
  <w:style w:type="character" w:customStyle="1" w:styleId="aff0">
    <w:name w:val="Текст примечания Знак"/>
    <w:basedOn w:val="a0"/>
    <w:link w:val="aff"/>
    <w:uiPriority w:val="99"/>
    <w:rsid w:val="007A7393"/>
  </w:style>
  <w:style w:type="paragraph" w:styleId="aff1">
    <w:name w:val="annotation subject"/>
    <w:basedOn w:val="aff"/>
    <w:next w:val="aff"/>
    <w:link w:val="aff2"/>
    <w:uiPriority w:val="99"/>
    <w:unhideWhenUsed/>
    <w:rsid w:val="007A7393"/>
    <w:rPr>
      <w:b/>
      <w:bCs/>
    </w:rPr>
  </w:style>
  <w:style w:type="character" w:customStyle="1" w:styleId="aff2">
    <w:name w:val="Тема примечания Знак"/>
    <w:link w:val="aff1"/>
    <w:uiPriority w:val="99"/>
    <w:rsid w:val="007A7393"/>
    <w:rPr>
      <w:b/>
      <w:bCs/>
    </w:rPr>
  </w:style>
  <w:style w:type="paragraph" w:customStyle="1" w:styleId="25">
    <w:name w:val="Знак Знак2 Знак Знак"/>
    <w:basedOn w:val="a"/>
    <w:rsid w:val="00B03EC6"/>
    <w:pPr>
      <w:spacing w:after="160" w:line="240" w:lineRule="exact"/>
    </w:pPr>
    <w:rPr>
      <w:rFonts w:ascii="Verdana" w:hAnsi="Verdana"/>
      <w:sz w:val="20"/>
      <w:szCs w:val="20"/>
      <w:lang w:val="en-US" w:eastAsia="en-US"/>
    </w:rPr>
  </w:style>
  <w:style w:type="paragraph" w:customStyle="1" w:styleId="240">
    <w:name w:val="Основной текст 24"/>
    <w:basedOn w:val="a"/>
    <w:rsid w:val="0018058E"/>
    <w:pPr>
      <w:widowControl w:val="0"/>
      <w:spacing w:after="60"/>
      <w:ind w:firstLine="720"/>
      <w:jc w:val="both"/>
    </w:pPr>
    <w:rPr>
      <w:sz w:val="28"/>
      <w:szCs w:val="20"/>
    </w:rPr>
  </w:style>
  <w:style w:type="paragraph" w:customStyle="1" w:styleId="26">
    <w:name w:val="Знак Знак2 Знак Знак"/>
    <w:basedOn w:val="a"/>
    <w:rsid w:val="004B3F94"/>
    <w:pPr>
      <w:spacing w:after="160" w:line="240" w:lineRule="exact"/>
    </w:pPr>
    <w:rPr>
      <w:rFonts w:ascii="Verdana" w:hAnsi="Verdana"/>
      <w:sz w:val="20"/>
      <w:szCs w:val="20"/>
      <w:lang w:val="en-US" w:eastAsia="en-US"/>
    </w:rPr>
  </w:style>
  <w:style w:type="character" w:styleId="aff3">
    <w:name w:val="Emphasis"/>
    <w:qFormat/>
    <w:rsid w:val="00E7276A"/>
    <w:rPr>
      <w:rFonts w:cs="Times New Roman"/>
      <w:i/>
      <w:iCs/>
    </w:rPr>
  </w:style>
  <w:style w:type="paragraph" w:customStyle="1" w:styleId="Default">
    <w:name w:val="Default"/>
    <w:rsid w:val="00A377DD"/>
    <w:pPr>
      <w:autoSpaceDE w:val="0"/>
      <w:autoSpaceDN w:val="0"/>
      <w:adjustRightInd w:val="0"/>
    </w:pPr>
    <w:rPr>
      <w:rFonts w:eastAsia="Calibri"/>
      <w:color w:val="000000"/>
      <w:sz w:val="24"/>
      <w:szCs w:val="24"/>
      <w:lang w:eastAsia="en-US"/>
    </w:rPr>
  </w:style>
  <w:style w:type="paragraph" w:styleId="aff4">
    <w:name w:val="footer"/>
    <w:basedOn w:val="a"/>
    <w:link w:val="aff5"/>
    <w:uiPriority w:val="99"/>
    <w:rsid w:val="0044342F"/>
    <w:pPr>
      <w:tabs>
        <w:tab w:val="center" w:pos="4677"/>
        <w:tab w:val="right" w:pos="9355"/>
      </w:tabs>
    </w:pPr>
  </w:style>
  <w:style w:type="character" w:customStyle="1" w:styleId="aff5">
    <w:name w:val="Нижний колонтитул Знак"/>
    <w:link w:val="aff4"/>
    <w:uiPriority w:val="99"/>
    <w:rsid w:val="0044342F"/>
    <w:rPr>
      <w:sz w:val="24"/>
      <w:szCs w:val="24"/>
    </w:rPr>
  </w:style>
  <w:style w:type="paragraph" w:customStyle="1" w:styleId="aff6">
    <w:name w:val="Содержимое таблицы"/>
    <w:basedOn w:val="a"/>
    <w:rsid w:val="000B32A3"/>
    <w:pPr>
      <w:suppressLineNumbers/>
      <w:suppressAutoHyphens/>
    </w:pPr>
    <w:rPr>
      <w:lang w:eastAsia="ar-SA"/>
    </w:rPr>
  </w:style>
  <w:style w:type="character" w:customStyle="1" w:styleId="rvts0">
    <w:name w:val="rvts0"/>
    <w:rsid w:val="000B32A3"/>
  </w:style>
  <w:style w:type="character" w:customStyle="1" w:styleId="st1">
    <w:name w:val="st1"/>
    <w:rsid w:val="00132B57"/>
  </w:style>
  <w:style w:type="character" w:customStyle="1" w:styleId="34">
    <w:name w:val="Заголовок 3 Знак"/>
    <w:aliases w:val="Знак2 Знак Знак1"/>
    <w:uiPriority w:val="99"/>
    <w:rsid w:val="009D0FD4"/>
    <w:rPr>
      <w:rFonts w:ascii="Cambria" w:hAnsi="Cambria"/>
      <w:b/>
      <w:color w:val="4F81BD"/>
      <w:sz w:val="24"/>
      <w:lang w:eastAsia="ru-RU"/>
    </w:rPr>
  </w:style>
  <w:style w:type="character" w:customStyle="1" w:styleId="af">
    <w:name w:val="Обычный (веб) Знак"/>
    <w:aliases w:val="Обычный (Web) Знак,Обычный (Web)1 Знак"/>
    <w:link w:val="ae"/>
    <w:rsid w:val="00285C32"/>
    <w:rPr>
      <w:color w:val="000000"/>
      <w:sz w:val="24"/>
      <w:szCs w:val="24"/>
    </w:rPr>
  </w:style>
  <w:style w:type="paragraph" w:customStyle="1" w:styleId="18">
    <w:name w:val="Обычный (веб)1"/>
    <w:basedOn w:val="a"/>
    <w:rsid w:val="00AE7676"/>
    <w:pPr>
      <w:suppressAutoHyphens/>
      <w:spacing w:before="100" w:after="100"/>
    </w:pPr>
    <w:rPr>
      <w:rFonts w:ascii="Calibri" w:eastAsia="Calibri" w:hAnsi="Calibri" w:cs="Calibri"/>
      <w:szCs w:val="20"/>
      <w:lang w:eastAsia="ar-SA"/>
    </w:rPr>
  </w:style>
  <w:style w:type="paragraph" w:customStyle="1" w:styleId="27">
    <w:name w:val="Обычный (веб)2"/>
    <w:basedOn w:val="a"/>
    <w:rsid w:val="003A59FC"/>
    <w:pPr>
      <w:suppressAutoHyphens/>
      <w:spacing w:before="100" w:after="100"/>
    </w:pPr>
    <w:rPr>
      <w:rFonts w:ascii="Calibri" w:eastAsia="Calibri" w:hAnsi="Calibri" w:cs="Calibri"/>
      <w:szCs w:val="20"/>
      <w:lang w:eastAsia="ar-SA"/>
    </w:rPr>
  </w:style>
  <w:style w:type="character" w:customStyle="1" w:styleId="20">
    <w:name w:val="Заголовок 2 Знак"/>
    <w:link w:val="2"/>
    <w:semiHidden/>
    <w:rsid w:val="00E65D1F"/>
    <w:rPr>
      <w:rFonts w:ascii="Cambria" w:hAnsi="Cambria"/>
      <w:b/>
      <w:bCs/>
      <w:i/>
      <w:iCs/>
      <w:sz w:val="28"/>
      <w:szCs w:val="28"/>
    </w:rPr>
  </w:style>
  <w:style w:type="paragraph" w:customStyle="1" w:styleId="ConsTitle">
    <w:name w:val="ConsTitle"/>
    <w:rsid w:val="00897843"/>
    <w:pPr>
      <w:widowControl w:val="0"/>
      <w:autoSpaceDE w:val="0"/>
      <w:autoSpaceDN w:val="0"/>
      <w:adjustRightInd w:val="0"/>
    </w:pPr>
    <w:rPr>
      <w:rFonts w:ascii="Arial" w:hAnsi="Arial"/>
      <w:b/>
      <w:sz w:val="16"/>
    </w:rPr>
  </w:style>
  <w:style w:type="paragraph" w:customStyle="1" w:styleId="35">
    <w:name w:val="Обычный (веб)3"/>
    <w:basedOn w:val="a"/>
    <w:rsid w:val="0086087B"/>
    <w:pPr>
      <w:suppressAutoHyphens/>
      <w:spacing w:before="100" w:after="100"/>
    </w:pPr>
    <w:rPr>
      <w:rFonts w:ascii="Calibri" w:eastAsia="Calibri" w:hAnsi="Calibri" w:cs="Calibri"/>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6066">
      <w:bodyDiv w:val="1"/>
      <w:marLeft w:val="0"/>
      <w:marRight w:val="0"/>
      <w:marTop w:val="0"/>
      <w:marBottom w:val="0"/>
      <w:divBdr>
        <w:top w:val="none" w:sz="0" w:space="0" w:color="auto"/>
        <w:left w:val="none" w:sz="0" w:space="0" w:color="auto"/>
        <w:bottom w:val="none" w:sz="0" w:space="0" w:color="auto"/>
        <w:right w:val="none" w:sz="0" w:space="0" w:color="auto"/>
      </w:divBdr>
    </w:div>
    <w:div w:id="149830982">
      <w:bodyDiv w:val="1"/>
      <w:marLeft w:val="0"/>
      <w:marRight w:val="0"/>
      <w:marTop w:val="0"/>
      <w:marBottom w:val="0"/>
      <w:divBdr>
        <w:top w:val="none" w:sz="0" w:space="0" w:color="auto"/>
        <w:left w:val="none" w:sz="0" w:space="0" w:color="auto"/>
        <w:bottom w:val="none" w:sz="0" w:space="0" w:color="auto"/>
        <w:right w:val="none" w:sz="0" w:space="0" w:color="auto"/>
      </w:divBdr>
    </w:div>
    <w:div w:id="173886745">
      <w:bodyDiv w:val="1"/>
      <w:marLeft w:val="0"/>
      <w:marRight w:val="0"/>
      <w:marTop w:val="0"/>
      <w:marBottom w:val="0"/>
      <w:divBdr>
        <w:top w:val="none" w:sz="0" w:space="0" w:color="auto"/>
        <w:left w:val="none" w:sz="0" w:space="0" w:color="auto"/>
        <w:bottom w:val="none" w:sz="0" w:space="0" w:color="auto"/>
        <w:right w:val="none" w:sz="0" w:space="0" w:color="auto"/>
      </w:divBdr>
    </w:div>
    <w:div w:id="199905642">
      <w:bodyDiv w:val="1"/>
      <w:marLeft w:val="0"/>
      <w:marRight w:val="0"/>
      <w:marTop w:val="0"/>
      <w:marBottom w:val="0"/>
      <w:divBdr>
        <w:top w:val="none" w:sz="0" w:space="0" w:color="auto"/>
        <w:left w:val="none" w:sz="0" w:space="0" w:color="auto"/>
        <w:bottom w:val="none" w:sz="0" w:space="0" w:color="auto"/>
        <w:right w:val="none" w:sz="0" w:space="0" w:color="auto"/>
      </w:divBdr>
    </w:div>
    <w:div w:id="200900585">
      <w:bodyDiv w:val="1"/>
      <w:marLeft w:val="0"/>
      <w:marRight w:val="0"/>
      <w:marTop w:val="0"/>
      <w:marBottom w:val="0"/>
      <w:divBdr>
        <w:top w:val="none" w:sz="0" w:space="0" w:color="auto"/>
        <w:left w:val="none" w:sz="0" w:space="0" w:color="auto"/>
        <w:bottom w:val="none" w:sz="0" w:space="0" w:color="auto"/>
        <w:right w:val="none" w:sz="0" w:space="0" w:color="auto"/>
      </w:divBdr>
    </w:div>
    <w:div w:id="201404393">
      <w:bodyDiv w:val="1"/>
      <w:marLeft w:val="0"/>
      <w:marRight w:val="0"/>
      <w:marTop w:val="0"/>
      <w:marBottom w:val="0"/>
      <w:divBdr>
        <w:top w:val="none" w:sz="0" w:space="0" w:color="auto"/>
        <w:left w:val="none" w:sz="0" w:space="0" w:color="auto"/>
        <w:bottom w:val="none" w:sz="0" w:space="0" w:color="auto"/>
        <w:right w:val="none" w:sz="0" w:space="0" w:color="auto"/>
      </w:divBdr>
    </w:div>
    <w:div w:id="207030695">
      <w:bodyDiv w:val="1"/>
      <w:marLeft w:val="0"/>
      <w:marRight w:val="0"/>
      <w:marTop w:val="0"/>
      <w:marBottom w:val="0"/>
      <w:divBdr>
        <w:top w:val="none" w:sz="0" w:space="0" w:color="auto"/>
        <w:left w:val="none" w:sz="0" w:space="0" w:color="auto"/>
        <w:bottom w:val="none" w:sz="0" w:space="0" w:color="auto"/>
        <w:right w:val="none" w:sz="0" w:space="0" w:color="auto"/>
      </w:divBdr>
    </w:div>
    <w:div w:id="215045049">
      <w:bodyDiv w:val="1"/>
      <w:marLeft w:val="0"/>
      <w:marRight w:val="0"/>
      <w:marTop w:val="0"/>
      <w:marBottom w:val="0"/>
      <w:divBdr>
        <w:top w:val="none" w:sz="0" w:space="0" w:color="auto"/>
        <w:left w:val="none" w:sz="0" w:space="0" w:color="auto"/>
        <w:bottom w:val="none" w:sz="0" w:space="0" w:color="auto"/>
        <w:right w:val="none" w:sz="0" w:space="0" w:color="auto"/>
      </w:divBdr>
    </w:div>
    <w:div w:id="244070613">
      <w:bodyDiv w:val="1"/>
      <w:marLeft w:val="0"/>
      <w:marRight w:val="0"/>
      <w:marTop w:val="0"/>
      <w:marBottom w:val="0"/>
      <w:divBdr>
        <w:top w:val="none" w:sz="0" w:space="0" w:color="auto"/>
        <w:left w:val="none" w:sz="0" w:space="0" w:color="auto"/>
        <w:bottom w:val="none" w:sz="0" w:space="0" w:color="auto"/>
        <w:right w:val="none" w:sz="0" w:space="0" w:color="auto"/>
      </w:divBdr>
    </w:div>
    <w:div w:id="255555409">
      <w:bodyDiv w:val="1"/>
      <w:marLeft w:val="0"/>
      <w:marRight w:val="0"/>
      <w:marTop w:val="0"/>
      <w:marBottom w:val="0"/>
      <w:divBdr>
        <w:top w:val="none" w:sz="0" w:space="0" w:color="auto"/>
        <w:left w:val="none" w:sz="0" w:space="0" w:color="auto"/>
        <w:bottom w:val="none" w:sz="0" w:space="0" w:color="auto"/>
        <w:right w:val="none" w:sz="0" w:space="0" w:color="auto"/>
      </w:divBdr>
    </w:div>
    <w:div w:id="272907446">
      <w:bodyDiv w:val="1"/>
      <w:marLeft w:val="0"/>
      <w:marRight w:val="0"/>
      <w:marTop w:val="0"/>
      <w:marBottom w:val="0"/>
      <w:divBdr>
        <w:top w:val="none" w:sz="0" w:space="0" w:color="auto"/>
        <w:left w:val="none" w:sz="0" w:space="0" w:color="auto"/>
        <w:bottom w:val="none" w:sz="0" w:space="0" w:color="auto"/>
        <w:right w:val="none" w:sz="0" w:space="0" w:color="auto"/>
      </w:divBdr>
    </w:div>
    <w:div w:id="297758345">
      <w:bodyDiv w:val="1"/>
      <w:marLeft w:val="0"/>
      <w:marRight w:val="0"/>
      <w:marTop w:val="0"/>
      <w:marBottom w:val="0"/>
      <w:divBdr>
        <w:top w:val="none" w:sz="0" w:space="0" w:color="auto"/>
        <w:left w:val="none" w:sz="0" w:space="0" w:color="auto"/>
        <w:bottom w:val="none" w:sz="0" w:space="0" w:color="auto"/>
        <w:right w:val="none" w:sz="0" w:space="0" w:color="auto"/>
      </w:divBdr>
    </w:div>
    <w:div w:id="381057078">
      <w:bodyDiv w:val="1"/>
      <w:marLeft w:val="0"/>
      <w:marRight w:val="0"/>
      <w:marTop w:val="0"/>
      <w:marBottom w:val="0"/>
      <w:divBdr>
        <w:top w:val="none" w:sz="0" w:space="0" w:color="auto"/>
        <w:left w:val="none" w:sz="0" w:space="0" w:color="auto"/>
        <w:bottom w:val="none" w:sz="0" w:space="0" w:color="auto"/>
        <w:right w:val="none" w:sz="0" w:space="0" w:color="auto"/>
      </w:divBdr>
    </w:div>
    <w:div w:id="394742382">
      <w:bodyDiv w:val="1"/>
      <w:marLeft w:val="0"/>
      <w:marRight w:val="0"/>
      <w:marTop w:val="0"/>
      <w:marBottom w:val="0"/>
      <w:divBdr>
        <w:top w:val="none" w:sz="0" w:space="0" w:color="auto"/>
        <w:left w:val="none" w:sz="0" w:space="0" w:color="auto"/>
        <w:bottom w:val="none" w:sz="0" w:space="0" w:color="auto"/>
        <w:right w:val="none" w:sz="0" w:space="0" w:color="auto"/>
      </w:divBdr>
    </w:div>
    <w:div w:id="401870581">
      <w:bodyDiv w:val="1"/>
      <w:marLeft w:val="0"/>
      <w:marRight w:val="0"/>
      <w:marTop w:val="0"/>
      <w:marBottom w:val="0"/>
      <w:divBdr>
        <w:top w:val="none" w:sz="0" w:space="0" w:color="auto"/>
        <w:left w:val="none" w:sz="0" w:space="0" w:color="auto"/>
        <w:bottom w:val="none" w:sz="0" w:space="0" w:color="auto"/>
        <w:right w:val="none" w:sz="0" w:space="0" w:color="auto"/>
      </w:divBdr>
    </w:div>
    <w:div w:id="451633301">
      <w:bodyDiv w:val="1"/>
      <w:marLeft w:val="0"/>
      <w:marRight w:val="0"/>
      <w:marTop w:val="0"/>
      <w:marBottom w:val="0"/>
      <w:divBdr>
        <w:top w:val="none" w:sz="0" w:space="0" w:color="auto"/>
        <w:left w:val="none" w:sz="0" w:space="0" w:color="auto"/>
        <w:bottom w:val="none" w:sz="0" w:space="0" w:color="auto"/>
        <w:right w:val="none" w:sz="0" w:space="0" w:color="auto"/>
      </w:divBdr>
    </w:div>
    <w:div w:id="545990341">
      <w:bodyDiv w:val="1"/>
      <w:marLeft w:val="0"/>
      <w:marRight w:val="0"/>
      <w:marTop w:val="0"/>
      <w:marBottom w:val="0"/>
      <w:divBdr>
        <w:top w:val="none" w:sz="0" w:space="0" w:color="auto"/>
        <w:left w:val="none" w:sz="0" w:space="0" w:color="auto"/>
        <w:bottom w:val="none" w:sz="0" w:space="0" w:color="auto"/>
        <w:right w:val="none" w:sz="0" w:space="0" w:color="auto"/>
      </w:divBdr>
    </w:div>
    <w:div w:id="614874313">
      <w:bodyDiv w:val="1"/>
      <w:marLeft w:val="0"/>
      <w:marRight w:val="0"/>
      <w:marTop w:val="0"/>
      <w:marBottom w:val="0"/>
      <w:divBdr>
        <w:top w:val="none" w:sz="0" w:space="0" w:color="auto"/>
        <w:left w:val="none" w:sz="0" w:space="0" w:color="auto"/>
        <w:bottom w:val="none" w:sz="0" w:space="0" w:color="auto"/>
        <w:right w:val="none" w:sz="0" w:space="0" w:color="auto"/>
      </w:divBdr>
    </w:div>
    <w:div w:id="655768426">
      <w:bodyDiv w:val="1"/>
      <w:marLeft w:val="0"/>
      <w:marRight w:val="0"/>
      <w:marTop w:val="0"/>
      <w:marBottom w:val="0"/>
      <w:divBdr>
        <w:top w:val="none" w:sz="0" w:space="0" w:color="auto"/>
        <w:left w:val="none" w:sz="0" w:space="0" w:color="auto"/>
        <w:bottom w:val="none" w:sz="0" w:space="0" w:color="auto"/>
        <w:right w:val="none" w:sz="0" w:space="0" w:color="auto"/>
      </w:divBdr>
    </w:div>
    <w:div w:id="657080502">
      <w:bodyDiv w:val="1"/>
      <w:marLeft w:val="0"/>
      <w:marRight w:val="0"/>
      <w:marTop w:val="0"/>
      <w:marBottom w:val="0"/>
      <w:divBdr>
        <w:top w:val="none" w:sz="0" w:space="0" w:color="auto"/>
        <w:left w:val="none" w:sz="0" w:space="0" w:color="auto"/>
        <w:bottom w:val="none" w:sz="0" w:space="0" w:color="auto"/>
        <w:right w:val="none" w:sz="0" w:space="0" w:color="auto"/>
      </w:divBdr>
    </w:div>
    <w:div w:id="686099536">
      <w:bodyDiv w:val="1"/>
      <w:marLeft w:val="0"/>
      <w:marRight w:val="0"/>
      <w:marTop w:val="0"/>
      <w:marBottom w:val="0"/>
      <w:divBdr>
        <w:top w:val="none" w:sz="0" w:space="0" w:color="auto"/>
        <w:left w:val="none" w:sz="0" w:space="0" w:color="auto"/>
        <w:bottom w:val="none" w:sz="0" w:space="0" w:color="auto"/>
        <w:right w:val="none" w:sz="0" w:space="0" w:color="auto"/>
      </w:divBdr>
    </w:div>
    <w:div w:id="721951928">
      <w:bodyDiv w:val="1"/>
      <w:marLeft w:val="0"/>
      <w:marRight w:val="0"/>
      <w:marTop w:val="0"/>
      <w:marBottom w:val="0"/>
      <w:divBdr>
        <w:top w:val="none" w:sz="0" w:space="0" w:color="auto"/>
        <w:left w:val="none" w:sz="0" w:space="0" w:color="auto"/>
        <w:bottom w:val="none" w:sz="0" w:space="0" w:color="auto"/>
        <w:right w:val="none" w:sz="0" w:space="0" w:color="auto"/>
      </w:divBdr>
    </w:div>
    <w:div w:id="761993286">
      <w:bodyDiv w:val="1"/>
      <w:marLeft w:val="0"/>
      <w:marRight w:val="0"/>
      <w:marTop w:val="0"/>
      <w:marBottom w:val="0"/>
      <w:divBdr>
        <w:top w:val="none" w:sz="0" w:space="0" w:color="auto"/>
        <w:left w:val="none" w:sz="0" w:space="0" w:color="auto"/>
        <w:bottom w:val="none" w:sz="0" w:space="0" w:color="auto"/>
        <w:right w:val="none" w:sz="0" w:space="0" w:color="auto"/>
      </w:divBdr>
    </w:div>
    <w:div w:id="767505322">
      <w:bodyDiv w:val="1"/>
      <w:marLeft w:val="0"/>
      <w:marRight w:val="0"/>
      <w:marTop w:val="0"/>
      <w:marBottom w:val="0"/>
      <w:divBdr>
        <w:top w:val="none" w:sz="0" w:space="0" w:color="auto"/>
        <w:left w:val="none" w:sz="0" w:space="0" w:color="auto"/>
        <w:bottom w:val="none" w:sz="0" w:space="0" w:color="auto"/>
        <w:right w:val="none" w:sz="0" w:space="0" w:color="auto"/>
      </w:divBdr>
    </w:div>
    <w:div w:id="777602009">
      <w:bodyDiv w:val="1"/>
      <w:marLeft w:val="0"/>
      <w:marRight w:val="0"/>
      <w:marTop w:val="0"/>
      <w:marBottom w:val="0"/>
      <w:divBdr>
        <w:top w:val="none" w:sz="0" w:space="0" w:color="auto"/>
        <w:left w:val="none" w:sz="0" w:space="0" w:color="auto"/>
        <w:bottom w:val="none" w:sz="0" w:space="0" w:color="auto"/>
        <w:right w:val="none" w:sz="0" w:space="0" w:color="auto"/>
      </w:divBdr>
    </w:div>
    <w:div w:id="814297534">
      <w:bodyDiv w:val="1"/>
      <w:marLeft w:val="0"/>
      <w:marRight w:val="0"/>
      <w:marTop w:val="0"/>
      <w:marBottom w:val="0"/>
      <w:divBdr>
        <w:top w:val="none" w:sz="0" w:space="0" w:color="auto"/>
        <w:left w:val="none" w:sz="0" w:space="0" w:color="auto"/>
        <w:bottom w:val="none" w:sz="0" w:space="0" w:color="auto"/>
        <w:right w:val="none" w:sz="0" w:space="0" w:color="auto"/>
      </w:divBdr>
    </w:div>
    <w:div w:id="902563955">
      <w:bodyDiv w:val="1"/>
      <w:marLeft w:val="0"/>
      <w:marRight w:val="0"/>
      <w:marTop w:val="0"/>
      <w:marBottom w:val="0"/>
      <w:divBdr>
        <w:top w:val="none" w:sz="0" w:space="0" w:color="auto"/>
        <w:left w:val="none" w:sz="0" w:space="0" w:color="auto"/>
        <w:bottom w:val="none" w:sz="0" w:space="0" w:color="auto"/>
        <w:right w:val="none" w:sz="0" w:space="0" w:color="auto"/>
      </w:divBdr>
    </w:div>
    <w:div w:id="916398622">
      <w:bodyDiv w:val="1"/>
      <w:marLeft w:val="0"/>
      <w:marRight w:val="0"/>
      <w:marTop w:val="0"/>
      <w:marBottom w:val="0"/>
      <w:divBdr>
        <w:top w:val="none" w:sz="0" w:space="0" w:color="auto"/>
        <w:left w:val="none" w:sz="0" w:space="0" w:color="auto"/>
        <w:bottom w:val="none" w:sz="0" w:space="0" w:color="auto"/>
        <w:right w:val="none" w:sz="0" w:space="0" w:color="auto"/>
      </w:divBdr>
    </w:div>
    <w:div w:id="968053346">
      <w:bodyDiv w:val="1"/>
      <w:marLeft w:val="0"/>
      <w:marRight w:val="0"/>
      <w:marTop w:val="0"/>
      <w:marBottom w:val="0"/>
      <w:divBdr>
        <w:top w:val="none" w:sz="0" w:space="0" w:color="auto"/>
        <w:left w:val="none" w:sz="0" w:space="0" w:color="auto"/>
        <w:bottom w:val="none" w:sz="0" w:space="0" w:color="auto"/>
        <w:right w:val="none" w:sz="0" w:space="0" w:color="auto"/>
      </w:divBdr>
    </w:div>
    <w:div w:id="1027220463">
      <w:bodyDiv w:val="1"/>
      <w:marLeft w:val="0"/>
      <w:marRight w:val="0"/>
      <w:marTop w:val="0"/>
      <w:marBottom w:val="0"/>
      <w:divBdr>
        <w:top w:val="none" w:sz="0" w:space="0" w:color="auto"/>
        <w:left w:val="none" w:sz="0" w:space="0" w:color="auto"/>
        <w:bottom w:val="none" w:sz="0" w:space="0" w:color="auto"/>
        <w:right w:val="none" w:sz="0" w:space="0" w:color="auto"/>
      </w:divBdr>
    </w:div>
    <w:div w:id="1048068242">
      <w:bodyDiv w:val="1"/>
      <w:marLeft w:val="0"/>
      <w:marRight w:val="0"/>
      <w:marTop w:val="0"/>
      <w:marBottom w:val="0"/>
      <w:divBdr>
        <w:top w:val="none" w:sz="0" w:space="0" w:color="auto"/>
        <w:left w:val="none" w:sz="0" w:space="0" w:color="auto"/>
        <w:bottom w:val="none" w:sz="0" w:space="0" w:color="auto"/>
        <w:right w:val="none" w:sz="0" w:space="0" w:color="auto"/>
      </w:divBdr>
    </w:div>
    <w:div w:id="1087847214">
      <w:bodyDiv w:val="1"/>
      <w:marLeft w:val="0"/>
      <w:marRight w:val="0"/>
      <w:marTop w:val="0"/>
      <w:marBottom w:val="0"/>
      <w:divBdr>
        <w:top w:val="none" w:sz="0" w:space="0" w:color="auto"/>
        <w:left w:val="none" w:sz="0" w:space="0" w:color="auto"/>
        <w:bottom w:val="none" w:sz="0" w:space="0" w:color="auto"/>
        <w:right w:val="none" w:sz="0" w:space="0" w:color="auto"/>
      </w:divBdr>
    </w:div>
    <w:div w:id="1099719436">
      <w:bodyDiv w:val="1"/>
      <w:marLeft w:val="0"/>
      <w:marRight w:val="0"/>
      <w:marTop w:val="0"/>
      <w:marBottom w:val="0"/>
      <w:divBdr>
        <w:top w:val="none" w:sz="0" w:space="0" w:color="auto"/>
        <w:left w:val="none" w:sz="0" w:space="0" w:color="auto"/>
        <w:bottom w:val="none" w:sz="0" w:space="0" w:color="auto"/>
        <w:right w:val="none" w:sz="0" w:space="0" w:color="auto"/>
      </w:divBdr>
    </w:div>
    <w:div w:id="1136682001">
      <w:bodyDiv w:val="1"/>
      <w:marLeft w:val="0"/>
      <w:marRight w:val="0"/>
      <w:marTop w:val="0"/>
      <w:marBottom w:val="0"/>
      <w:divBdr>
        <w:top w:val="none" w:sz="0" w:space="0" w:color="auto"/>
        <w:left w:val="none" w:sz="0" w:space="0" w:color="auto"/>
        <w:bottom w:val="none" w:sz="0" w:space="0" w:color="auto"/>
        <w:right w:val="none" w:sz="0" w:space="0" w:color="auto"/>
      </w:divBdr>
    </w:div>
    <w:div w:id="1163469411">
      <w:bodyDiv w:val="1"/>
      <w:marLeft w:val="0"/>
      <w:marRight w:val="0"/>
      <w:marTop w:val="0"/>
      <w:marBottom w:val="0"/>
      <w:divBdr>
        <w:top w:val="none" w:sz="0" w:space="0" w:color="auto"/>
        <w:left w:val="none" w:sz="0" w:space="0" w:color="auto"/>
        <w:bottom w:val="none" w:sz="0" w:space="0" w:color="auto"/>
        <w:right w:val="none" w:sz="0" w:space="0" w:color="auto"/>
      </w:divBdr>
    </w:div>
    <w:div w:id="1183473343">
      <w:bodyDiv w:val="1"/>
      <w:marLeft w:val="0"/>
      <w:marRight w:val="0"/>
      <w:marTop w:val="0"/>
      <w:marBottom w:val="0"/>
      <w:divBdr>
        <w:top w:val="none" w:sz="0" w:space="0" w:color="auto"/>
        <w:left w:val="none" w:sz="0" w:space="0" w:color="auto"/>
        <w:bottom w:val="none" w:sz="0" w:space="0" w:color="auto"/>
        <w:right w:val="none" w:sz="0" w:space="0" w:color="auto"/>
      </w:divBdr>
    </w:div>
    <w:div w:id="1190027301">
      <w:bodyDiv w:val="1"/>
      <w:marLeft w:val="0"/>
      <w:marRight w:val="0"/>
      <w:marTop w:val="0"/>
      <w:marBottom w:val="0"/>
      <w:divBdr>
        <w:top w:val="none" w:sz="0" w:space="0" w:color="auto"/>
        <w:left w:val="none" w:sz="0" w:space="0" w:color="auto"/>
        <w:bottom w:val="none" w:sz="0" w:space="0" w:color="auto"/>
        <w:right w:val="none" w:sz="0" w:space="0" w:color="auto"/>
      </w:divBdr>
    </w:div>
    <w:div w:id="1217349825">
      <w:bodyDiv w:val="1"/>
      <w:marLeft w:val="0"/>
      <w:marRight w:val="0"/>
      <w:marTop w:val="0"/>
      <w:marBottom w:val="0"/>
      <w:divBdr>
        <w:top w:val="none" w:sz="0" w:space="0" w:color="auto"/>
        <w:left w:val="none" w:sz="0" w:space="0" w:color="auto"/>
        <w:bottom w:val="none" w:sz="0" w:space="0" w:color="auto"/>
        <w:right w:val="none" w:sz="0" w:space="0" w:color="auto"/>
      </w:divBdr>
    </w:div>
    <w:div w:id="1219513914">
      <w:bodyDiv w:val="1"/>
      <w:marLeft w:val="0"/>
      <w:marRight w:val="0"/>
      <w:marTop w:val="0"/>
      <w:marBottom w:val="0"/>
      <w:divBdr>
        <w:top w:val="none" w:sz="0" w:space="0" w:color="auto"/>
        <w:left w:val="none" w:sz="0" w:space="0" w:color="auto"/>
        <w:bottom w:val="none" w:sz="0" w:space="0" w:color="auto"/>
        <w:right w:val="none" w:sz="0" w:space="0" w:color="auto"/>
      </w:divBdr>
    </w:div>
    <w:div w:id="1244798918">
      <w:bodyDiv w:val="1"/>
      <w:marLeft w:val="0"/>
      <w:marRight w:val="0"/>
      <w:marTop w:val="0"/>
      <w:marBottom w:val="0"/>
      <w:divBdr>
        <w:top w:val="none" w:sz="0" w:space="0" w:color="auto"/>
        <w:left w:val="none" w:sz="0" w:space="0" w:color="auto"/>
        <w:bottom w:val="none" w:sz="0" w:space="0" w:color="auto"/>
        <w:right w:val="none" w:sz="0" w:space="0" w:color="auto"/>
      </w:divBdr>
    </w:div>
    <w:div w:id="1256749158">
      <w:bodyDiv w:val="1"/>
      <w:marLeft w:val="0"/>
      <w:marRight w:val="0"/>
      <w:marTop w:val="0"/>
      <w:marBottom w:val="0"/>
      <w:divBdr>
        <w:top w:val="none" w:sz="0" w:space="0" w:color="auto"/>
        <w:left w:val="none" w:sz="0" w:space="0" w:color="auto"/>
        <w:bottom w:val="none" w:sz="0" w:space="0" w:color="auto"/>
        <w:right w:val="none" w:sz="0" w:space="0" w:color="auto"/>
      </w:divBdr>
    </w:div>
    <w:div w:id="1264801439">
      <w:bodyDiv w:val="1"/>
      <w:marLeft w:val="0"/>
      <w:marRight w:val="0"/>
      <w:marTop w:val="0"/>
      <w:marBottom w:val="0"/>
      <w:divBdr>
        <w:top w:val="none" w:sz="0" w:space="0" w:color="auto"/>
        <w:left w:val="none" w:sz="0" w:space="0" w:color="auto"/>
        <w:bottom w:val="none" w:sz="0" w:space="0" w:color="auto"/>
        <w:right w:val="none" w:sz="0" w:space="0" w:color="auto"/>
      </w:divBdr>
    </w:div>
    <w:div w:id="1297567633">
      <w:bodyDiv w:val="1"/>
      <w:marLeft w:val="0"/>
      <w:marRight w:val="0"/>
      <w:marTop w:val="0"/>
      <w:marBottom w:val="0"/>
      <w:divBdr>
        <w:top w:val="none" w:sz="0" w:space="0" w:color="auto"/>
        <w:left w:val="none" w:sz="0" w:space="0" w:color="auto"/>
        <w:bottom w:val="none" w:sz="0" w:space="0" w:color="auto"/>
        <w:right w:val="none" w:sz="0" w:space="0" w:color="auto"/>
      </w:divBdr>
    </w:div>
    <w:div w:id="1341464725">
      <w:bodyDiv w:val="1"/>
      <w:marLeft w:val="0"/>
      <w:marRight w:val="0"/>
      <w:marTop w:val="0"/>
      <w:marBottom w:val="0"/>
      <w:divBdr>
        <w:top w:val="none" w:sz="0" w:space="0" w:color="auto"/>
        <w:left w:val="none" w:sz="0" w:space="0" w:color="auto"/>
        <w:bottom w:val="none" w:sz="0" w:space="0" w:color="auto"/>
        <w:right w:val="none" w:sz="0" w:space="0" w:color="auto"/>
      </w:divBdr>
    </w:div>
    <w:div w:id="1350647056">
      <w:bodyDiv w:val="1"/>
      <w:marLeft w:val="0"/>
      <w:marRight w:val="0"/>
      <w:marTop w:val="0"/>
      <w:marBottom w:val="0"/>
      <w:divBdr>
        <w:top w:val="none" w:sz="0" w:space="0" w:color="auto"/>
        <w:left w:val="none" w:sz="0" w:space="0" w:color="auto"/>
        <w:bottom w:val="none" w:sz="0" w:space="0" w:color="auto"/>
        <w:right w:val="none" w:sz="0" w:space="0" w:color="auto"/>
      </w:divBdr>
    </w:div>
    <w:div w:id="1370834262">
      <w:bodyDiv w:val="1"/>
      <w:marLeft w:val="0"/>
      <w:marRight w:val="0"/>
      <w:marTop w:val="0"/>
      <w:marBottom w:val="0"/>
      <w:divBdr>
        <w:top w:val="none" w:sz="0" w:space="0" w:color="auto"/>
        <w:left w:val="none" w:sz="0" w:space="0" w:color="auto"/>
        <w:bottom w:val="none" w:sz="0" w:space="0" w:color="auto"/>
        <w:right w:val="none" w:sz="0" w:space="0" w:color="auto"/>
      </w:divBdr>
    </w:div>
    <w:div w:id="1404526032">
      <w:bodyDiv w:val="1"/>
      <w:marLeft w:val="0"/>
      <w:marRight w:val="0"/>
      <w:marTop w:val="0"/>
      <w:marBottom w:val="0"/>
      <w:divBdr>
        <w:top w:val="none" w:sz="0" w:space="0" w:color="auto"/>
        <w:left w:val="none" w:sz="0" w:space="0" w:color="auto"/>
        <w:bottom w:val="none" w:sz="0" w:space="0" w:color="auto"/>
        <w:right w:val="none" w:sz="0" w:space="0" w:color="auto"/>
      </w:divBdr>
    </w:div>
    <w:div w:id="1423991974">
      <w:bodyDiv w:val="1"/>
      <w:marLeft w:val="0"/>
      <w:marRight w:val="0"/>
      <w:marTop w:val="0"/>
      <w:marBottom w:val="0"/>
      <w:divBdr>
        <w:top w:val="none" w:sz="0" w:space="0" w:color="auto"/>
        <w:left w:val="none" w:sz="0" w:space="0" w:color="auto"/>
        <w:bottom w:val="none" w:sz="0" w:space="0" w:color="auto"/>
        <w:right w:val="none" w:sz="0" w:space="0" w:color="auto"/>
      </w:divBdr>
    </w:div>
    <w:div w:id="1503668627">
      <w:bodyDiv w:val="1"/>
      <w:marLeft w:val="0"/>
      <w:marRight w:val="0"/>
      <w:marTop w:val="0"/>
      <w:marBottom w:val="0"/>
      <w:divBdr>
        <w:top w:val="none" w:sz="0" w:space="0" w:color="auto"/>
        <w:left w:val="none" w:sz="0" w:space="0" w:color="auto"/>
        <w:bottom w:val="none" w:sz="0" w:space="0" w:color="auto"/>
        <w:right w:val="none" w:sz="0" w:space="0" w:color="auto"/>
      </w:divBdr>
    </w:div>
    <w:div w:id="1535998118">
      <w:bodyDiv w:val="1"/>
      <w:marLeft w:val="0"/>
      <w:marRight w:val="0"/>
      <w:marTop w:val="0"/>
      <w:marBottom w:val="0"/>
      <w:divBdr>
        <w:top w:val="none" w:sz="0" w:space="0" w:color="auto"/>
        <w:left w:val="none" w:sz="0" w:space="0" w:color="auto"/>
        <w:bottom w:val="none" w:sz="0" w:space="0" w:color="auto"/>
        <w:right w:val="none" w:sz="0" w:space="0" w:color="auto"/>
      </w:divBdr>
    </w:div>
    <w:div w:id="1604192425">
      <w:bodyDiv w:val="1"/>
      <w:marLeft w:val="0"/>
      <w:marRight w:val="0"/>
      <w:marTop w:val="0"/>
      <w:marBottom w:val="0"/>
      <w:divBdr>
        <w:top w:val="none" w:sz="0" w:space="0" w:color="auto"/>
        <w:left w:val="none" w:sz="0" w:space="0" w:color="auto"/>
        <w:bottom w:val="none" w:sz="0" w:space="0" w:color="auto"/>
        <w:right w:val="none" w:sz="0" w:space="0" w:color="auto"/>
      </w:divBdr>
    </w:div>
    <w:div w:id="1633291556">
      <w:bodyDiv w:val="1"/>
      <w:marLeft w:val="0"/>
      <w:marRight w:val="0"/>
      <w:marTop w:val="0"/>
      <w:marBottom w:val="0"/>
      <w:divBdr>
        <w:top w:val="none" w:sz="0" w:space="0" w:color="auto"/>
        <w:left w:val="none" w:sz="0" w:space="0" w:color="auto"/>
        <w:bottom w:val="none" w:sz="0" w:space="0" w:color="auto"/>
        <w:right w:val="none" w:sz="0" w:space="0" w:color="auto"/>
      </w:divBdr>
    </w:div>
    <w:div w:id="1638607423">
      <w:bodyDiv w:val="1"/>
      <w:marLeft w:val="0"/>
      <w:marRight w:val="0"/>
      <w:marTop w:val="0"/>
      <w:marBottom w:val="0"/>
      <w:divBdr>
        <w:top w:val="none" w:sz="0" w:space="0" w:color="auto"/>
        <w:left w:val="none" w:sz="0" w:space="0" w:color="auto"/>
        <w:bottom w:val="none" w:sz="0" w:space="0" w:color="auto"/>
        <w:right w:val="none" w:sz="0" w:space="0" w:color="auto"/>
      </w:divBdr>
    </w:div>
    <w:div w:id="1674184583">
      <w:bodyDiv w:val="1"/>
      <w:marLeft w:val="0"/>
      <w:marRight w:val="0"/>
      <w:marTop w:val="0"/>
      <w:marBottom w:val="0"/>
      <w:divBdr>
        <w:top w:val="none" w:sz="0" w:space="0" w:color="auto"/>
        <w:left w:val="none" w:sz="0" w:space="0" w:color="auto"/>
        <w:bottom w:val="none" w:sz="0" w:space="0" w:color="auto"/>
        <w:right w:val="none" w:sz="0" w:space="0" w:color="auto"/>
      </w:divBdr>
    </w:div>
    <w:div w:id="1750886321">
      <w:bodyDiv w:val="1"/>
      <w:marLeft w:val="0"/>
      <w:marRight w:val="0"/>
      <w:marTop w:val="0"/>
      <w:marBottom w:val="0"/>
      <w:divBdr>
        <w:top w:val="none" w:sz="0" w:space="0" w:color="auto"/>
        <w:left w:val="none" w:sz="0" w:space="0" w:color="auto"/>
        <w:bottom w:val="none" w:sz="0" w:space="0" w:color="auto"/>
        <w:right w:val="none" w:sz="0" w:space="0" w:color="auto"/>
      </w:divBdr>
    </w:div>
    <w:div w:id="1754549026">
      <w:bodyDiv w:val="1"/>
      <w:marLeft w:val="0"/>
      <w:marRight w:val="0"/>
      <w:marTop w:val="0"/>
      <w:marBottom w:val="0"/>
      <w:divBdr>
        <w:top w:val="none" w:sz="0" w:space="0" w:color="auto"/>
        <w:left w:val="none" w:sz="0" w:space="0" w:color="auto"/>
        <w:bottom w:val="none" w:sz="0" w:space="0" w:color="auto"/>
        <w:right w:val="none" w:sz="0" w:space="0" w:color="auto"/>
      </w:divBdr>
    </w:div>
    <w:div w:id="1757314195">
      <w:bodyDiv w:val="1"/>
      <w:marLeft w:val="0"/>
      <w:marRight w:val="0"/>
      <w:marTop w:val="0"/>
      <w:marBottom w:val="0"/>
      <w:divBdr>
        <w:top w:val="none" w:sz="0" w:space="0" w:color="auto"/>
        <w:left w:val="none" w:sz="0" w:space="0" w:color="auto"/>
        <w:bottom w:val="none" w:sz="0" w:space="0" w:color="auto"/>
        <w:right w:val="none" w:sz="0" w:space="0" w:color="auto"/>
      </w:divBdr>
    </w:div>
    <w:div w:id="1757749018">
      <w:bodyDiv w:val="1"/>
      <w:marLeft w:val="0"/>
      <w:marRight w:val="0"/>
      <w:marTop w:val="0"/>
      <w:marBottom w:val="0"/>
      <w:divBdr>
        <w:top w:val="none" w:sz="0" w:space="0" w:color="auto"/>
        <w:left w:val="none" w:sz="0" w:space="0" w:color="auto"/>
        <w:bottom w:val="none" w:sz="0" w:space="0" w:color="auto"/>
        <w:right w:val="none" w:sz="0" w:space="0" w:color="auto"/>
      </w:divBdr>
    </w:div>
    <w:div w:id="1767769426">
      <w:bodyDiv w:val="1"/>
      <w:marLeft w:val="0"/>
      <w:marRight w:val="0"/>
      <w:marTop w:val="0"/>
      <w:marBottom w:val="0"/>
      <w:divBdr>
        <w:top w:val="none" w:sz="0" w:space="0" w:color="auto"/>
        <w:left w:val="none" w:sz="0" w:space="0" w:color="auto"/>
        <w:bottom w:val="none" w:sz="0" w:space="0" w:color="auto"/>
        <w:right w:val="none" w:sz="0" w:space="0" w:color="auto"/>
      </w:divBdr>
    </w:div>
    <w:div w:id="1782992700">
      <w:bodyDiv w:val="1"/>
      <w:marLeft w:val="0"/>
      <w:marRight w:val="0"/>
      <w:marTop w:val="0"/>
      <w:marBottom w:val="0"/>
      <w:divBdr>
        <w:top w:val="none" w:sz="0" w:space="0" w:color="auto"/>
        <w:left w:val="none" w:sz="0" w:space="0" w:color="auto"/>
        <w:bottom w:val="none" w:sz="0" w:space="0" w:color="auto"/>
        <w:right w:val="none" w:sz="0" w:space="0" w:color="auto"/>
      </w:divBdr>
    </w:div>
    <w:div w:id="1822186103">
      <w:bodyDiv w:val="1"/>
      <w:marLeft w:val="0"/>
      <w:marRight w:val="0"/>
      <w:marTop w:val="0"/>
      <w:marBottom w:val="0"/>
      <w:divBdr>
        <w:top w:val="none" w:sz="0" w:space="0" w:color="auto"/>
        <w:left w:val="none" w:sz="0" w:space="0" w:color="auto"/>
        <w:bottom w:val="none" w:sz="0" w:space="0" w:color="auto"/>
        <w:right w:val="none" w:sz="0" w:space="0" w:color="auto"/>
      </w:divBdr>
    </w:div>
    <w:div w:id="1856075624">
      <w:bodyDiv w:val="1"/>
      <w:marLeft w:val="0"/>
      <w:marRight w:val="0"/>
      <w:marTop w:val="0"/>
      <w:marBottom w:val="0"/>
      <w:divBdr>
        <w:top w:val="none" w:sz="0" w:space="0" w:color="auto"/>
        <w:left w:val="none" w:sz="0" w:space="0" w:color="auto"/>
        <w:bottom w:val="none" w:sz="0" w:space="0" w:color="auto"/>
        <w:right w:val="none" w:sz="0" w:space="0" w:color="auto"/>
      </w:divBdr>
    </w:div>
    <w:div w:id="1905482099">
      <w:bodyDiv w:val="1"/>
      <w:marLeft w:val="0"/>
      <w:marRight w:val="0"/>
      <w:marTop w:val="0"/>
      <w:marBottom w:val="0"/>
      <w:divBdr>
        <w:top w:val="none" w:sz="0" w:space="0" w:color="auto"/>
        <w:left w:val="none" w:sz="0" w:space="0" w:color="auto"/>
        <w:bottom w:val="none" w:sz="0" w:space="0" w:color="auto"/>
        <w:right w:val="none" w:sz="0" w:space="0" w:color="auto"/>
      </w:divBdr>
    </w:div>
    <w:div w:id="1925993162">
      <w:bodyDiv w:val="1"/>
      <w:marLeft w:val="0"/>
      <w:marRight w:val="0"/>
      <w:marTop w:val="0"/>
      <w:marBottom w:val="0"/>
      <w:divBdr>
        <w:top w:val="none" w:sz="0" w:space="0" w:color="auto"/>
        <w:left w:val="none" w:sz="0" w:space="0" w:color="auto"/>
        <w:bottom w:val="none" w:sz="0" w:space="0" w:color="auto"/>
        <w:right w:val="none" w:sz="0" w:space="0" w:color="auto"/>
      </w:divBdr>
    </w:div>
    <w:div w:id="1960453406">
      <w:bodyDiv w:val="1"/>
      <w:marLeft w:val="0"/>
      <w:marRight w:val="0"/>
      <w:marTop w:val="0"/>
      <w:marBottom w:val="0"/>
      <w:divBdr>
        <w:top w:val="none" w:sz="0" w:space="0" w:color="auto"/>
        <w:left w:val="none" w:sz="0" w:space="0" w:color="auto"/>
        <w:bottom w:val="none" w:sz="0" w:space="0" w:color="auto"/>
        <w:right w:val="none" w:sz="0" w:space="0" w:color="auto"/>
      </w:divBdr>
    </w:div>
    <w:div w:id="2040660073">
      <w:bodyDiv w:val="1"/>
      <w:marLeft w:val="0"/>
      <w:marRight w:val="0"/>
      <w:marTop w:val="0"/>
      <w:marBottom w:val="0"/>
      <w:divBdr>
        <w:top w:val="none" w:sz="0" w:space="0" w:color="auto"/>
        <w:left w:val="none" w:sz="0" w:space="0" w:color="auto"/>
        <w:bottom w:val="none" w:sz="0" w:space="0" w:color="auto"/>
        <w:right w:val="none" w:sz="0" w:space="0" w:color="auto"/>
      </w:divBdr>
    </w:div>
    <w:div w:id="2061242095">
      <w:bodyDiv w:val="1"/>
      <w:marLeft w:val="0"/>
      <w:marRight w:val="0"/>
      <w:marTop w:val="0"/>
      <w:marBottom w:val="0"/>
      <w:divBdr>
        <w:top w:val="none" w:sz="0" w:space="0" w:color="auto"/>
        <w:left w:val="none" w:sz="0" w:space="0" w:color="auto"/>
        <w:bottom w:val="none" w:sz="0" w:space="0" w:color="auto"/>
        <w:right w:val="none" w:sz="0" w:space="0" w:color="auto"/>
      </w:divBdr>
    </w:div>
    <w:div w:id="2064208513">
      <w:bodyDiv w:val="1"/>
      <w:marLeft w:val="0"/>
      <w:marRight w:val="0"/>
      <w:marTop w:val="0"/>
      <w:marBottom w:val="0"/>
      <w:divBdr>
        <w:top w:val="none" w:sz="0" w:space="0" w:color="auto"/>
        <w:left w:val="none" w:sz="0" w:space="0" w:color="auto"/>
        <w:bottom w:val="none" w:sz="0" w:space="0" w:color="auto"/>
        <w:right w:val="none" w:sz="0" w:space="0" w:color="auto"/>
      </w:divBdr>
    </w:div>
    <w:div w:id="2106993865">
      <w:bodyDiv w:val="1"/>
      <w:marLeft w:val="0"/>
      <w:marRight w:val="0"/>
      <w:marTop w:val="0"/>
      <w:marBottom w:val="0"/>
      <w:divBdr>
        <w:top w:val="none" w:sz="0" w:space="0" w:color="auto"/>
        <w:left w:val="none" w:sz="0" w:space="0" w:color="auto"/>
        <w:bottom w:val="none" w:sz="0" w:space="0" w:color="auto"/>
        <w:right w:val="none" w:sz="0" w:space="0" w:color="auto"/>
      </w:divBdr>
    </w:div>
    <w:div w:id="214584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morport.ru/uploadify/82-70c3f707dbd67610b082fea9144e6662.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hoiswho.dp.ru/cart/company/32381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90678-58F0-434F-B9CF-A7100544C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2326</TotalTime>
  <Pages>19</Pages>
  <Words>7760</Words>
  <Characters>44233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51890</CharactersWithSpaces>
  <SharedDoc>false</SharedDoc>
  <HLinks>
    <vt:vector size="6" baseType="variant">
      <vt:variant>
        <vt:i4>7536689</vt:i4>
      </vt:variant>
      <vt:variant>
        <vt:i4>27</vt:i4>
      </vt:variant>
      <vt:variant>
        <vt:i4>0</vt:i4>
      </vt:variant>
      <vt:variant>
        <vt:i4>5</vt:i4>
      </vt:variant>
      <vt:variant>
        <vt:lpwstr>consultantplus://offline/ref=B2AB1BE4C7646A4473B837B8431B58D25284C2BF0D050072653D5F31250CBBE5EFAA9D80EAA3FCE9qCVAO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Вячеславовна Ковалёва</dc:creator>
  <cp:lastModifiedBy>Ольга Е. Шашкина</cp:lastModifiedBy>
  <cp:revision>158</cp:revision>
  <cp:lastPrinted>2017-10-09T09:55:00Z</cp:lastPrinted>
  <dcterms:created xsi:type="dcterms:W3CDTF">2017-10-10T06:36:00Z</dcterms:created>
  <dcterms:modified xsi:type="dcterms:W3CDTF">2019-11-14T07:53:00Z</dcterms:modified>
</cp:coreProperties>
</file>